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E51E7" w:rsidRPr="00DE51E7" w:rsidTr="00DE51E7">
        <w:trPr>
          <w:tblCellSpacing w:w="0" w:type="dxa"/>
        </w:trPr>
        <w:tc>
          <w:tcPr>
            <w:tcW w:w="3348" w:type="dxa"/>
            <w:tcMar>
              <w:top w:w="0" w:type="dxa"/>
              <w:left w:w="108" w:type="dxa"/>
              <w:bottom w:w="0" w:type="dxa"/>
              <w:right w:w="108" w:type="dxa"/>
            </w:tcMar>
            <w:hideMark/>
          </w:tcPr>
          <w:p w:rsidR="00DE51E7" w:rsidRPr="00DE51E7" w:rsidRDefault="00DE51E7" w:rsidP="00DE51E7">
            <w:pPr>
              <w:spacing w:before="100" w:beforeAutospacing="1" w:after="120" w:line="240" w:lineRule="auto"/>
              <w:ind w:left="0" w:right="0" w:firstLine="0"/>
              <w:jc w:val="center"/>
              <w:rPr>
                <w:rFonts w:eastAsia="Times New Roman" w:cs="Times New Roman"/>
                <w:szCs w:val="24"/>
              </w:rPr>
            </w:pPr>
            <w:r w:rsidRPr="00DE51E7">
              <w:rPr>
                <w:rFonts w:eastAsia="Times New Roman" w:cs="Times New Roman"/>
                <w:b/>
                <w:bCs/>
                <w:szCs w:val="24"/>
              </w:rPr>
              <w:t>BỘ CÔNG AN</w:t>
            </w:r>
            <w:r w:rsidRPr="00DE51E7">
              <w:rPr>
                <w:rFonts w:eastAsia="Times New Roman" w:cs="Times New Roman"/>
                <w:b/>
                <w:bCs/>
                <w:szCs w:val="24"/>
              </w:rPr>
              <w:br/>
              <w:t>--------</w:t>
            </w:r>
          </w:p>
        </w:tc>
        <w:tc>
          <w:tcPr>
            <w:tcW w:w="5508" w:type="dxa"/>
            <w:tcMar>
              <w:top w:w="0" w:type="dxa"/>
              <w:left w:w="108" w:type="dxa"/>
              <w:bottom w:w="0" w:type="dxa"/>
              <w:right w:w="108" w:type="dxa"/>
            </w:tcMar>
            <w:hideMark/>
          </w:tcPr>
          <w:p w:rsidR="00DE51E7" w:rsidRPr="00DE51E7" w:rsidRDefault="00DE51E7" w:rsidP="00DE51E7">
            <w:pPr>
              <w:spacing w:before="100" w:beforeAutospacing="1" w:after="120" w:line="240" w:lineRule="auto"/>
              <w:ind w:left="0" w:right="0" w:firstLine="0"/>
              <w:jc w:val="center"/>
              <w:rPr>
                <w:rFonts w:eastAsia="Times New Roman" w:cs="Times New Roman"/>
                <w:szCs w:val="24"/>
              </w:rPr>
            </w:pPr>
            <w:r w:rsidRPr="00DE51E7">
              <w:rPr>
                <w:rFonts w:eastAsia="Times New Roman" w:cs="Times New Roman"/>
                <w:b/>
                <w:bCs/>
                <w:szCs w:val="24"/>
              </w:rPr>
              <w:t>CỘNG HÒA XÃ HỘI CHỦ NGHĨA VIỆT NAM</w:t>
            </w:r>
            <w:r w:rsidRPr="00DE51E7">
              <w:rPr>
                <w:rFonts w:eastAsia="Times New Roman" w:cs="Times New Roman"/>
                <w:b/>
                <w:bCs/>
                <w:szCs w:val="24"/>
              </w:rPr>
              <w:br/>
              <w:t xml:space="preserve">Độc lập - Tự do - Hạnh phúc </w:t>
            </w:r>
            <w:r w:rsidRPr="00DE51E7">
              <w:rPr>
                <w:rFonts w:eastAsia="Times New Roman" w:cs="Times New Roman"/>
                <w:b/>
                <w:bCs/>
                <w:szCs w:val="24"/>
              </w:rPr>
              <w:br/>
              <w:t>---------------</w:t>
            </w:r>
          </w:p>
        </w:tc>
      </w:tr>
      <w:tr w:rsidR="00DE51E7" w:rsidRPr="00DE51E7" w:rsidTr="00DE51E7">
        <w:trPr>
          <w:tblCellSpacing w:w="0" w:type="dxa"/>
        </w:trPr>
        <w:tc>
          <w:tcPr>
            <w:tcW w:w="3348" w:type="dxa"/>
            <w:tcMar>
              <w:top w:w="0" w:type="dxa"/>
              <w:left w:w="108" w:type="dxa"/>
              <w:bottom w:w="0" w:type="dxa"/>
              <w:right w:w="108" w:type="dxa"/>
            </w:tcMar>
            <w:hideMark/>
          </w:tcPr>
          <w:p w:rsidR="00DE51E7" w:rsidRPr="00DE51E7" w:rsidRDefault="00DE51E7" w:rsidP="00DE51E7">
            <w:pPr>
              <w:spacing w:before="100" w:beforeAutospacing="1" w:after="120" w:line="240" w:lineRule="auto"/>
              <w:ind w:left="0" w:right="0" w:firstLine="0"/>
              <w:jc w:val="center"/>
              <w:rPr>
                <w:rFonts w:eastAsia="Times New Roman" w:cs="Times New Roman"/>
                <w:szCs w:val="24"/>
              </w:rPr>
            </w:pPr>
            <w:r w:rsidRPr="00DE51E7">
              <w:rPr>
                <w:rFonts w:eastAsia="Times New Roman" w:cs="Times New Roman"/>
                <w:szCs w:val="24"/>
              </w:rPr>
              <w:t>Số: 59/2021/TT-BCA</w:t>
            </w:r>
          </w:p>
        </w:tc>
        <w:tc>
          <w:tcPr>
            <w:tcW w:w="5508" w:type="dxa"/>
            <w:tcMar>
              <w:top w:w="0" w:type="dxa"/>
              <w:left w:w="108" w:type="dxa"/>
              <w:bottom w:w="0" w:type="dxa"/>
              <w:right w:w="108" w:type="dxa"/>
            </w:tcMar>
            <w:hideMark/>
          </w:tcPr>
          <w:p w:rsidR="00DE51E7" w:rsidRPr="00DE51E7" w:rsidRDefault="00DE51E7" w:rsidP="00DE51E7">
            <w:pPr>
              <w:spacing w:before="100" w:beforeAutospacing="1" w:after="120" w:line="240" w:lineRule="auto"/>
              <w:ind w:left="0" w:right="0" w:firstLine="0"/>
              <w:jc w:val="right"/>
              <w:rPr>
                <w:rFonts w:eastAsia="Times New Roman" w:cs="Times New Roman"/>
                <w:szCs w:val="24"/>
              </w:rPr>
            </w:pPr>
            <w:r w:rsidRPr="00DE51E7">
              <w:rPr>
                <w:rFonts w:eastAsia="Times New Roman" w:cs="Times New Roman"/>
                <w:i/>
                <w:iCs/>
                <w:szCs w:val="24"/>
              </w:rPr>
              <w:t>Hà Nội, ngày 15 tháng 5 năm 2021</w:t>
            </w:r>
          </w:p>
        </w:tc>
      </w:tr>
    </w:tbl>
    <w:p w:rsidR="00DE51E7" w:rsidRPr="00DE51E7" w:rsidRDefault="00DE51E7" w:rsidP="00DE51E7">
      <w:pPr>
        <w:spacing w:before="100" w:beforeAutospacing="1" w:after="120" w:line="240" w:lineRule="auto"/>
        <w:ind w:left="0" w:right="0" w:firstLine="0"/>
        <w:jc w:val="center"/>
        <w:rPr>
          <w:rFonts w:eastAsia="Times New Roman" w:cs="Times New Roman"/>
          <w:szCs w:val="24"/>
        </w:rPr>
      </w:pPr>
      <w:r w:rsidRPr="00DE51E7">
        <w:rPr>
          <w:rFonts w:eastAsia="Times New Roman" w:cs="Times New Roman"/>
          <w:color w:val="FFFFFF"/>
          <w:szCs w:val="24"/>
        </w:rPr>
        <w:t> </w:t>
      </w:r>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0" w:name="loai_1"/>
      <w:r w:rsidRPr="00DE51E7">
        <w:rPr>
          <w:rFonts w:eastAsia="Times New Roman" w:cs="Times New Roman"/>
          <w:b/>
          <w:bCs/>
          <w:szCs w:val="24"/>
          <w:lang w:val="x-none"/>
        </w:rPr>
        <w:t>THÔNG TƯ</w:t>
      </w:r>
      <w:bookmarkEnd w:id="0"/>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1" w:name="loai_1_name"/>
      <w:r w:rsidRPr="00DE51E7">
        <w:rPr>
          <w:rFonts w:eastAsia="Times New Roman" w:cs="Times New Roman"/>
          <w:szCs w:val="24"/>
          <w:lang w:val="x-none"/>
        </w:rPr>
        <w:t xml:space="preserve">QUY ĐỊNH CHI TIẾT THI HÀNH </w:t>
      </w:r>
      <w:bookmarkStart w:id="2" w:name="_GoBack"/>
      <w:r w:rsidRPr="00DE51E7">
        <w:rPr>
          <w:rFonts w:eastAsia="Times New Roman" w:cs="Times New Roman"/>
          <w:szCs w:val="24"/>
          <w:lang w:val="x-none"/>
        </w:rPr>
        <w:t xml:space="preserve">LUẬT CĂN CƯỚC CÔNG DÂN VÀ NGHỊ ĐỊNH SỐ </w:t>
      </w:r>
      <w:bookmarkEnd w:id="1"/>
      <w:r w:rsidRPr="00DE51E7">
        <w:rPr>
          <w:rFonts w:eastAsia="Times New Roman" w:cs="Times New Roman"/>
          <w:szCs w:val="24"/>
        </w:rPr>
        <w:fldChar w:fldCharType="begin"/>
      </w:r>
      <w:r w:rsidRPr="00DE51E7">
        <w:rPr>
          <w:rFonts w:eastAsia="Times New Roman" w:cs="Times New Roman"/>
          <w:szCs w:val="24"/>
        </w:rPr>
        <w:instrText xml:space="preserve"> HYPERLINK "https://thuvienphapluat.vn/van-ban/bo-may-hanh-chinh/nghi-dinh-137-2015-nd-cp-huong-dan-luat-can-cuoc-cong-dan-282742.aspx" \o "Nghị định 137/2015/NĐ-CP" \t "_blank" </w:instrText>
      </w:r>
      <w:r w:rsidRPr="00DE51E7">
        <w:rPr>
          <w:rFonts w:eastAsia="Times New Roman" w:cs="Times New Roman"/>
          <w:szCs w:val="24"/>
        </w:rPr>
        <w:fldChar w:fldCharType="separate"/>
      </w:r>
      <w:r w:rsidRPr="00DE51E7">
        <w:rPr>
          <w:rFonts w:eastAsia="Times New Roman" w:cs="Times New Roman"/>
          <w:color w:val="0000FF"/>
          <w:szCs w:val="24"/>
          <w:u w:val="single"/>
        </w:rPr>
        <w:t>137/2015/NĐ-CP</w:t>
      </w:r>
      <w:r w:rsidRPr="00DE51E7">
        <w:rPr>
          <w:rFonts w:eastAsia="Times New Roman" w:cs="Times New Roman"/>
          <w:szCs w:val="24"/>
        </w:rPr>
        <w:fldChar w:fldCharType="end"/>
      </w:r>
      <w:bookmarkEnd w:id="2"/>
      <w:r w:rsidRPr="00DE51E7">
        <w:rPr>
          <w:rFonts w:eastAsia="Times New Roman" w:cs="Times New Roman"/>
          <w:szCs w:val="24"/>
        </w:rPr>
        <w:t xml:space="preserve"> NGÀY 31 THÁNG 12 NĂM 2015 QUY ĐỊNH CHI TIẾT MỘT SỐ ĐIỀU VÀ BIỆN PHÁP THI HÀNH LUẬT CĂN CƯỚC CÔNG DÂN ĐÃ ĐƯỢC SỬA ĐỔI, BỔ SUNG BẰNG NGHỊ ĐỊNH SỐ </w:t>
      </w:r>
      <w:hyperlink r:id="rId5" w:tgtFrame="_blank" w:tooltip="Nghị định 37/2021/NĐ-CP" w:history="1">
        <w:r w:rsidRPr="00DE51E7">
          <w:rPr>
            <w:rFonts w:eastAsia="Times New Roman" w:cs="Times New Roman"/>
            <w:color w:val="0000FF"/>
            <w:szCs w:val="24"/>
            <w:u w:val="single"/>
          </w:rPr>
          <w:t>37/2021/NĐ-CP</w:t>
        </w:r>
      </w:hyperlink>
      <w:r w:rsidRPr="00DE51E7">
        <w:rPr>
          <w:rFonts w:eastAsia="Times New Roman" w:cs="Times New Roman"/>
          <w:szCs w:val="24"/>
        </w:rPr>
        <w:t xml:space="preserve"> NGÀY 29 THÁNG 3 NĂM 2021</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i/>
          <w:iCs/>
          <w:szCs w:val="24"/>
        </w:rPr>
        <w:t>Căn cứ Luật Căn cước công dân ngày 20 tháng 11 năm 2014;</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i/>
          <w:iCs/>
          <w:szCs w:val="24"/>
        </w:rPr>
        <w:t xml:space="preserve">Căn cứ Nghị định số </w:t>
      </w:r>
      <w:hyperlink r:id="rId6" w:tgtFrame="_blank" w:tooltip="Nghị định 137/2015/NĐ-CP" w:history="1">
        <w:r w:rsidRPr="00DE51E7">
          <w:rPr>
            <w:rFonts w:eastAsia="Times New Roman" w:cs="Times New Roman"/>
            <w:i/>
            <w:iCs/>
            <w:color w:val="0000FF"/>
            <w:szCs w:val="24"/>
            <w:u w:val="single"/>
          </w:rPr>
          <w:t>137/2015/NĐ-CP</w:t>
        </w:r>
      </w:hyperlink>
      <w:r w:rsidRPr="00DE51E7">
        <w:rPr>
          <w:rFonts w:eastAsia="Times New Roman" w:cs="Times New Roman"/>
          <w:i/>
          <w:iCs/>
          <w:szCs w:val="24"/>
        </w:rPr>
        <w:t xml:space="preserve"> ngày 31 tháng 12 năm 2015 quy định chi tiết một số điều và biện pháp thi hành Luật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i/>
          <w:iCs/>
          <w:szCs w:val="24"/>
        </w:rPr>
        <w:t xml:space="preserve">Căn cứ Nghị định số </w:t>
      </w:r>
      <w:hyperlink r:id="rId7" w:tgtFrame="_blank" w:tooltip="Nghị định 37/2021/NĐ-CP" w:history="1">
        <w:r w:rsidRPr="00DE51E7">
          <w:rPr>
            <w:rFonts w:eastAsia="Times New Roman" w:cs="Times New Roman"/>
            <w:i/>
            <w:iCs/>
            <w:color w:val="0000FF"/>
            <w:szCs w:val="24"/>
            <w:u w:val="single"/>
          </w:rPr>
          <w:t>37/2021/NĐ-CP</w:t>
        </w:r>
      </w:hyperlink>
      <w:r w:rsidRPr="00DE51E7">
        <w:rPr>
          <w:rFonts w:eastAsia="Times New Roman" w:cs="Times New Roman"/>
          <w:i/>
          <w:iCs/>
          <w:szCs w:val="24"/>
        </w:rPr>
        <w:t xml:space="preserve"> ngày 29 tháng 3 năm 2021 sửa đổi, bổ sung một số điều của Nghị định số </w:t>
      </w:r>
      <w:hyperlink r:id="rId8" w:tgtFrame="_blank" w:tooltip="Nghị định 137/2015/NĐ-CP" w:history="1">
        <w:r w:rsidRPr="00DE51E7">
          <w:rPr>
            <w:rFonts w:eastAsia="Times New Roman" w:cs="Times New Roman"/>
            <w:i/>
            <w:iCs/>
            <w:color w:val="0000FF"/>
            <w:szCs w:val="24"/>
            <w:u w:val="single"/>
          </w:rPr>
          <w:t>137/2015/NĐ-CP</w:t>
        </w:r>
      </w:hyperlink>
      <w:r w:rsidRPr="00DE51E7">
        <w:rPr>
          <w:rFonts w:eastAsia="Times New Roman" w:cs="Times New Roman"/>
          <w:i/>
          <w:iCs/>
          <w:szCs w:val="24"/>
        </w:rPr>
        <w:t xml:space="preserve"> ngày 31 tháng 12 năm 2015 quy định chi tiết một số điều và biện pháp thi hành Luật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i/>
          <w:iCs/>
          <w:szCs w:val="24"/>
        </w:rPr>
        <w:t>Căn cứ Nghị định số 01/2018/NĐ-CP ngày 06 tháng 8 năm 2018 quy định chức năng, nhiệm vụ, quyền hạn và cơ cấu tổ chức của Bộ Công an;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i/>
          <w:iCs/>
          <w:szCs w:val="24"/>
        </w:rPr>
        <w:t>Theo đề nghị của Cục trưởng Cục Cảnh sát quản lý hành chính về trật tự xã hội,</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i/>
          <w:iCs/>
          <w:szCs w:val="24"/>
          <w:lang w:val="x-none"/>
        </w:rPr>
        <w:t xml:space="preserve">Bộ trưởng </w:t>
      </w:r>
      <w:r w:rsidRPr="00DE51E7">
        <w:rPr>
          <w:rFonts w:eastAsia="Times New Roman" w:cs="Times New Roman"/>
          <w:i/>
          <w:iCs/>
          <w:szCs w:val="24"/>
          <w:lang w:val="vi-VN"/>
        </w:rPr>
        <w:t>Bộ Công an</w:t>
      </w:r>
      <w:r w:rsidRPr="00DE51E7">
        <w:rPr>
          <w:rFonts w:eastAsia="Times New Roman" w:cs="Times New Roman"/>
          <w:i/>
          <w:iCs/>
          <w:szCs w:val="24"/>
          <w:lang w:val="x-none"/>
        </w:rPr>
        <w:t xml:space="preserve"> ban hành Thông tư </w:t>
      </w:r>
      <w:r w:rsidRPr="00DE51E7">
        <w:rPr>
          <w:rFonts w:eastAsia="Times New Roman" w:cs="Times New Roman"/>
          <w:i/>
          <w:iCs/>
          <w:szCs w:val="24"/>
        </w:rPr>
        <w:t>q</w:t>
      </w:r>
      <w:r w:rsidRPr="00DE51E7">
        <w:rPr>
          <w:rFonts w:eastAsia="Times New Roman" w:cs="Times New Roman"/>
          <w:i/>
          <w:iCs/>
          <w:szCs w:val="24"/>
          <w:lang w:val="x-none"/>
        </w:rPr>
        <w:t xml:space="preserve">uy định chi tiết thi hành Luật </w:t>
      </w:r>
      <w:r w:rsidRPr="00DE51E7">
        <w:rPr>
          <w:rFonts w:eastAsia="Times New Roman" w:cs="Times New Roman"/>
          <w:i/>
          <w:iCs/>
          <w:szCs w:val="24"/>
        </w:rPr>
        <w:t>C</w:t>
      </w:r>
      <w:r w:rsidRPr="00DE51E7">
        <w:rPr>
          <w:rFonts w:eastAsia="Times New Roman" w:cs="Times New Roman"/>
          <w:i/>
          <w:iCs/>
          <w:szCs w:val="24"/>
          <w:lang w:val="x-none"/>
        </w:rPr>
        <w:t xml:space="preserve">ăn cước công dân và Nghị định số </w:t>
      </w:r>
      <w:hyperlink r:id="rId9" w:tgtFrame="_blank" w:tooltip="Nghị định 137/2015/NĐ-CP" w:history="1">
        <w:r w:rsidRPr="00DE51E7">
          <w:rPr>
            <w:rFonts w:eastAsia="Times New Roman" w:cs="Times New Roman"/>
            <w:i/>
            <w:iCs/>
            <w:color w:val="0000FF"/>
            <w:szCs w:val="24"/>
            <w:u w:val="single"/>
            <w:lang w:val="x-none"/>
          </w:rPr>
          <w:t>137/2015/NĐ-CP</w:t>
        </w:r>
      </w:hyperlink>
      <w:r w:rsidRPr="00DE51E7">
        <w:rPr>
          <w:rFonts w:eastAsia="Times New Roman" w:cs="Times New Roman"/>
          <w:i/>
          <w:iCs/>
          <w:szCs w:val="24"/>
          <w:lang w:val="x-none"/>
        </w:rPr>
        <w:t xml:space="preserve"> ngày 31</w:t>
      </w:r>
      <w:r w:rsidRPr="00DE51E7">
        <w:rPr>
          <w:rFonts w:eastAsia="Times New Roman" w:cs="Times New Roman"/>
          <w:i/>
          <w:iCs/>
          <w:szCs w:val="24"/>
        </w:rPr>
        <w:t xml:space="preserve"> tháng </w:t>
      </w:r>
      <w:r w:rsidRPr="00DE51E7">
        <w:rPr>
          <w:rFonts w:eastAsia="Times New Roman" w:cs="Times New Roman"/>
          <w:i/>
          <w:iCs/>
          <w:szCs w:val="24"/>
          <w:lang w:val="x-none"/>
        </w:rPr>
        <w:t>12</w:t>
      </w:r>
      <w:r w:rsidRPr="00DE51E7">
        <w:rPr>
          <w:rFonts w:eastAsia="Times New Roman" w:cs="Times New Roman"/>
          <w:i/>
          <w:iCs/>
          <w:szCs w:val="24"/>
        </w:rPr>
        <w:t xml:space="preserve"> năm </w:t>
      </w:r>
      <w:r w:rsidRPr="00DE51E7">
        <w:rPr>
          <w:rFonts w:eastAsia="Times New Roman" w:cs="Times New Roman"/>
          <w:i/>
          <w:iCs/>
          <w:szCs w:val="24"/>
          <w:lang w:val="x-none"/>
        </w:rPr>
        <w:t xml:space="preserve">2015 quy định chi tiết một số điều và biện pháp thi hành Luật </w:t>
      </w:r>
      <w:r w:rsidRPr="00DE51E7">
        <w:rPr>
          <w:rFonts w:eastAsia="Times New Roman" w:cs="Times New Roman"/>
          <w:i/>
          <w:iCs/>
          <w:szCs w:val="24"/>
        </w:rPr>
        <w:t>C</w:t>
      </w:r>
      <w:r w:rsidRPr="00DE51E7">
        <w:rPr>
          <w:rFonts w:eastAsia="Times New Roman" w:cs="Times New Roman"/>
          <w:i/>
          <w:iCs/>
          <w:szCs w:val="24"/>
          <w:lang w:val="x-none"/>
        </w:rPr>
        <w:t>ăn cước công dâ</w:t>
      </w:r>
      <w:r w:rsidRPr="00DE51E7">
        <w:rPr>
          <w:rFonts w:eastAsia="Times New Roman" w:cs="Times New Roman"/>
          <w:i/>
          <w:iCs/>
          <w:szCs w:val="24"/>
        </w:rPr>
        <w:t xml:space="preserve">n đã được sửa đổi, bổ sung bằng Nghị định số </w:t>
      </w:r>
      <w:hyperlink r:id="rId10" w:tgtFrame="_blank" w:tooltip="Nghị định 37/2021/NĐ-CP" w:history="1">
        <w:r w:rsidRPr="00DE51E7">
          <w:rPr>
            <w:rFonts w:eastAsia="Times New Roman" w:cs="Times New Roman"/>
            <w:i/>
            <w:iCs/>
            <w:color w:val="0000FF"/>
            <w:szCs w:val="24"/>
            <w:u w:val="single"/>
          </w:rPr>
          <w:t>37/2021/NĐ-CP</w:t>
        </w:r>
      </w:hyperlink>
      <w:r w:rsidRPr="00DE51E7">
        <w:rPr>
          <w:rFonts w:eastAsia="Times New Roman" w:cs="Times New Roman"/>
          <w:i/>
          <w:iCs/>
          <w:szCs w:val="24"/>
        </w:rPr>
        <w:t xml:space="preserve"> ngày 29 tháng 3 năm 2021.</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 w:name="chuong_1"/>
      <w:r w:rsidRPr="00DE51E7">
        <w:rPr>
          <w:rFonts w:eastAsia="Times New Roman" w:cs="Times New Roman"/>
          <w:b/>
          <w:bCs/>
          <w:szCs w:val="24"/>
        </w:rPr>
        <w:t>Chương I</w:t>
      </w:r>
      <w:bookmarkEnd w:id="3"/>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4" w:name="chuong_1_name"/>
      <w:r w:rsidRPr="00DE51E7">
        <w:rPr>
          <w:rFonts w:eastAsia="Times New Roman" w:cs="Times New Roman"/>
          <w:b/>
          <w:bCs/>
          <w:szCs w:val="24"/>
        </w:rPr>
        <w:t>QUY ĐỊNH CHUNG</w:t>
      </w:r>
      <w:bookmarkEnd w:id="4"/>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5" w:name="dieu_1"/>
      <w:proofErr w:type="gramStart"/>
      <w:r w:rsidRPr="00DE51E7">
        <w:rPr>
          <w:rFonts w:eastAsia="Times New Roman" w:cs="Times New Roman"/>
          <w:b/>
          <w:bCs/>
          <w:szCs w:val="24"/>
        </w:rPr>
        <w:t>Điều 1.</w:t>
      </w:r>
      <w:proofErr w:type="gramEnd"/>
      <w:r w:rsidRPr="00DE51E7">
        <w:rPr>
          <w:rFonts w:eastAsia="Times New Roman" w:cs="Times New Roman"/>
          <w:b/>
          <w:bCs/>
          <w:szCs w:val="24"/>
        </w:rPr>
        <w:t xml:space="preserve"> Phạm </w:t>
      </w:r>
      <w:proofErr w:type="gramStart"/>
      <w:r w:rsidRPr="00DE51E7">
        <w:rPr>
          <w:rFonts w:eastAsia="Times New Roman" w:cs="Times New Roman"/>
          <w:b/>
          <w:bCs/>
          <w:szCs w:val="24"/>
        </w:rPr>
        <w:t>vi</w:t>
      </w:r>
      <w:proofErr w:type="gramEnd"/>
      <w:r w:rsidRPr="00DE51E7">
        <w:rPr>
          <w:rFonts w:eastAsia="Times New Roman" w:cs="Times New Roman"/>
          <w:b/>
          <w:bCs/>
          <w:szCs w:val="24"/>
        </w:rPr>
        <w:t xml:space="preserve"> điều chỉnh</w:t>
      </w:r>
      <w:bookmarkEnd w:id="5"/>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Thông tư này quy định chi tiết thi hành Luật Căn cước công dân và Nghị định số </w:t>
      </w:r>
      <w:hyperlink r:id="rId11" w:tgtFrame="_blank" w:tooltip="Nghị định 137/2015/NĐ-CP" w:history="1">
        <w:r w:rsidRPr="00DE51E7">
          <w:rPr>
            <w:rFonts w:eastAsia="Times New Roman" w:cs="Times New Roman"/>
            <w:color w:val="0000FF"/>
            <w:szCs w:val="24"/>
            <w:u w:val="single"/>
          </w:rPr>
          <w:t>137/2015/NĐ-CP</w:t>
        </w:r>
      </w:hyperlink>
      <w:r w:rsidRPr="00DE51E7">
        <w:rPr>
          <w:rFonts w:eastAsia="Times New Roman" w:cs="Times New Roman"/>
          <w:szCs w:val="24"/>
        </w:rPr>
        <w:t xml:space="preserve"> ngày 31 tháng 12 năm 2015 quy định chi tiết một số điều và biện pháp thi hành Luật Căn cước công dân đã được sửa đổi, bổ sung bằng Nghị định số </w:t>
      </w:r>
      <w:hyperlink r:id="rId12" w:tgtFrame="_blank" w:tooltip="Nghị định 37/2021/NĐ-CP" w:history="1">
        <w:r w:rsidRPr="00DE51E7">
          <w:rPr>
            <w:rFonts w:eastAsia="Times New Roman" w:cs="Times New Roman"/>
            <w:color w:val="0000FF"/>
            <w:szCs w:val="24"/>
            <w:u w:val="single"/>
          </w:rPr>
          <w:t>37/2021/NĐ-CP</w:t>
        </w:r>
      </w:hyperlink>
      <w:r w:rsidRPr="00DE51E7">
        <w:rPr>
          <w:rFonts w:eastAsia="Times New Roman" w:cs="Times New Roman"/>
          <w:szCs w:val="24"/>
        </w:rPr>
        <w:t xml:space="preserve"> ngày 29 tháng 3 năm 2021 (sau đây viết gọn là Nghị định số 137/2015/NĐ-CP) v</w:t>
      </w:r>
      <w:r w:rsidRPr="00DE51E7">
        <w:rPr>
          <w:rFonts w:eastAsia="Times New Roman" w:cs="Times New Roman"/>
          <w:szCs w:val="24"/>
          <w:lang w:val="pt-BR"/>
        </w:rPr>
        <w:t>ề thu thập, cập nhật, chỉnh sửa thông tin công dân trong Cơ sở dữ liệu quốc gia về dân cư, Cơ sở dữ liệu căn cước công dân; cấp, quản lý thẻ Căn cước công dân và trách nhiệm của Công an các đơn vị, địa phương</w:t>
      </w:r>
      <w:r w:rsidRPr="00DE51E7">
        <w:rPr>
          <w:rFonts w:eastAsia="Times New Roman" w:cs="Times New Roman"/>
          <w:szCs w:val="24"/>
          <w:lang w:val="hu-HU"/>
        </w:rPr>
        <w:t>.</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6" w:name="dieu_2"/>
      <w:proofErr w:type="gramStart"/>
      <w:r w:rsidRPr="00DE51E7">
        <w:rPr>
          <w:rFonts w:eastAsia="Times New Roman" w:cs="Times New Roman"/>
          <w:b/>
          <w:bCs/>
          <w:szCs w:val="24"/>
        </w:rPr>
        <w:t>Điều 2.</w:t>
      </w:r>
      <w:proofErr w:type="gramEnd"/>
      <w:r w:rsidRPr="00DE51E7">
        <w:rPr>
          <w:rFonts w:eastAsia="Times New Roman" w:cs="Times New Roman"/>
          <w:b/>
          <w:bCs/>
          <w:szCs w:val="24"/>
        </w:rPr>
        <w:t xml:space="preserve"> Đối tượng áp dụng</w:t>
      </w:r>
      <w:bookmarkEnd w:id="6"/>
    </w:p>
    <w:p w:rsidR="00DE51E7" w:rsidRPr="00DE51E7" w:rsidRDefault="00DE51E7" w:rsidP="00DE51E7">
      <w:pPr>
        <w:autoSpaceDE w:val="0"/>
        <w:autoSpaceDN w:val="0"/>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các đơn vị, địa phương.</w:t>
      </w:r>
    </w:p>
    <w:p w:rsidR="00DE51E7" w:rsidRPr="00DE51E7" w:rsidRDefault="00DE51E7" w:rsidP="00DE51E7">
      <w:pPr>
        <w:autoSpaceDE w:val="0"/>
        <w:autoSpaceDN w:val="0"/>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lastRenderedPageBreak/>
        <w:t xml:space="preserve">2. Cán bộ, chiến sĩ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nhân dân.</w:t>
      </w:r>
    </w:p>
    <w:p w:rsidR="00DE51E7" w:rsidRPr="00DE51E7" w:rsidRDefault="00DE51E7" w:rsidP="00DE51E7">
      <w:pPr>
        <w:autoSpaceDE w:val="0"/>
        <w:autoSpaceDN w:val="0"/>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Cơ quan, tổ chức và cá nhân có liên quan đến Cơ sở dữ liệu quốc gia về dân cư, Cơ sở dữ liệu căn cước công dân;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7" w:name="chuong_2"/>
      <w:r w:rsidRPr="00DE51E7">
        <w:rPr>
          <w:rFonts w:eastAsia="Times New Roman" w:cs="Times New Roman"/>
          <w:b/>
          <w:bCs/>
          <w:szCs w:val="24"/>
        </w:rPr>
        <w:t>Chương II</w:t>
      </w:r>
      <w:bookmarkEnd w:id="7"/>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8" w:name="chuong_2_name"/>
      <w:r w:rsidRPr="00DE51E7">
        <w:rPr>
          <w:rFonts w:eastAsia="Times New Roman" w:cs="Times New Roman"/>
          <w:b/>
          <w:bCs/>
          <w:szCs w:val="24"/>
        </w:rPr>
        <w:t>THU THẬP, CẬP NHẬT, CHỈNH SỬA THÔNG TIN CÔNG DÂN TRONG CƠ SỞ DỮ LIỆU QUỐC GIA VỀ DÂN CƯ; MÃ SỐ TRONG SỐ ĐỊNH DANH CÁ NHÂN; THÔNG BÁO SỐ ĐỊNH DANH CÁ NHÂN VÀ THÔNG TIN CÔNG DÂN TRONG CƠ SỞ DỮ LIỆU QUỐC GIA VỀ DÂN CƯ; HỦY, XÁC LẬP LẠI SỐ ĐỊNH DANH CÁ NHÂN</w:t>
      </w:r>
      <w:bookmarkEnd w:id="8"/>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9" w:name="dieu_3"/>
      <w:proofErr w:type="gramStart"/>
      <w:r w:rsidRPr="00DE51E7">
        <w:rPr>
          <w:rFonts w:eastAsia="Times New Roman" w:cs="Times New Roman"/>
          <w:b/>
          <w:bCs/>
          <w:szCs w:val="24"/>
        </w:rPr>
        <w:t>Điều 3.</w:t>
      </w:r>
      <w:proofErr w:type="gramEnd"/>
      <w:r w:rsidRPr="00DE51E7">
        <w:rPr>
          <w:rFonts w:eastAsia="Times New Roman" w:cs="Times New Roman"/>
          <w:b/>
          <w:bCs/>
          <w:szCs w:val="24"/>
        </w:rPr>
        <w:t xml:space="preserve"> Thu thập, cập nhật, chỉnh sửa thông tin công dân qua Phiếu </w:t>
      </w:r>
      <w:proofErr w:type="gramStart"/>
      <w:r w:rsidRPr="00DE51E7">
        <w:rPr>
          <w:rFonts w:eastAsia="Times New Roman" w:cs="Times New Roman"/>
          <w:b/>
          <w:bCs/>
          <w:szCs w:val="24"/>
        </w:rPr>
        <w:t>thu</w:t>
      </w:r>
      <w:proofErr w:type="gramEnd"/>
      <w:r w:rsidRPr="00DE51E7">
        <w:rPr>
          <w:rFonts w:eastAsia="Times New Roman" w:cs="Times New Roman"/>
          <w:b/>
          <w:bCs/>
          <w:szCs w:val="24"/>
        </w:rPr>
        <w:t xml:space="preserve"> thập thông tin dân cư, Phiếu cập nhật, chỉnh sửa thông tin dân cư</w:t>
      </w:r>
      <w:bookmarkEnd w:id="9"/>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Việc thu thập, cập nhật, chỉnh sửa thông tin công dân qua Phiếu thu thập thông tin dân cư, Phiếu cập nhật, chỉnh sửa thông tin dân cư được thực hiện thông qua công tác đăng ký thường trú, đăng ký tạm trú, cấp thẻ Căn cước công dân và trực tiếp từ công dân. </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2. Việc cập nhật, chỉnh sửa thông tin của công dân trong Cơ sở dữ liệu quốc gia về dân cư phải được Trưởng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cấp xã hoặc Trưởng Công an cấp huyện nơi không có đơn vị hành chính cấp xã (sau đây viết gọn là Công an cấp xã) phê duyệt.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Khi có yêu cầu thu thập, cập nhật, chỉnh sửa thông tin công dân trong Cơ sở dữ liệu quốc gia về dân cư thì Công an cấp xã tiến hành phát phiếu, hướng dẫn công dân kê khai, thu Phiếu thu thập thông tin dân cư, Phiếu cập nhật, chỉnh sửa thông tin dân cư; tiến hành kiểm tra, đối chiếu thông tin công dân kê khai với giấy tờ pháp lý, giấy tờ hộ tịch của người được thu thập.</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vi-VN"/>
        </w:rPr>
        <w:t>T</w:t>
      </w:r>
      <w:r w:rsidRPr="00DE51E7">
        <w:rPr>
          <w:rFonts w:eastAsia="Times New Roman" w:cs="Times New Roman"/>
          <w:szCs w:val="24"/>
        </w:rPr>
        <w:t xml:space="preserve">rường hợp thông tin về công dân đã đầy đủ, chính xác thì Cảnh sát khu vực, Công an xã ký xác nhận, trình </w:t>
      </w:r>
      <w:r w:rsidRPr="00DE51E7">
        <w:rPr>
          <w:rFonts w:eastAsia="Times New Roman" w:cs="Times New Roman"/>
          <w:szCs w:val="24"/>
          <w:lang w:val="vi-VN"/>
        </w:rPr>
        <w:t>T</w:t>
      </w:r>
      <w:r w:rsidRPr="00DE51E7">
        <w:rPr>
          <w:rFonts w:eastAsia="Times New Roman" w:cs="Times New Roman"/>
          <w:szCs w:val="24"/>
        </w:rPr>
        <w:t>rưởng Công an cấp xã ký, đóng dấu.</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Trường hợp thông tin về công dân chưa đầy đủ hoặc chưa chính xác thì yêu cầu công dân kê khai bổ sung</w:t>
      </w:r>
      <w:r w:rsidRPr="00DE51E7">
        <w:rPr>
          <w:rFonts w:eastAsia="Times New Roman" w:cs="Times New Roman"/>
          <w:szCs w:val="24"/>
          <w:lang w:val="vi-VN"/>
        </w:rPr>
        <w:t xml:space="preserve">, chỉnh lý </w:t>
      </w:r>
      <w:r w:rsidRPr="00DE51E7">
        <w:rPr>
          <w:rFonts w:eastAsia="Times New Roman" w:cs="Times New Roman"/>
          <w:szCs w:val="24"/>
        </w:rPr>
        <w:t>và xuất trình các giấy tờ có giá trị pháp lý làm căn cứ xác thực thông tin.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Trường hợp thông tin của công dân không đồng nhất thì Công an cấp xã có trách nhiệm phối hợp với công dân, cơ quan đăng ký hộ tịch, cơ quan có liên quan để kiểm tra tính pháp lý của các thông tin đó, sau khi xác định thông tin chính xác của công dân thì Cảnh sát khu vực, Công an xã ký xác nhận, trình </w:t>
      </w:r>
      <w:r w:rsidRPr="00DE51E7">
        <w:rPr>
          <w:rFonts w:eastAsia="Times New Roman" w:cs="Times New Roman"/>
          <w:szCs w:val="24"/>
          <w:lang w:val="vi-VN"/>
        </w:rPr>
        <w:t>T</w:t>
      </w:r>
      <w:r w:rsidRPr="00DE51E7">
        <w:rPr>
          <w:rFonts w:eastAsia="Times New Roman" w:cs="Times New Roman"/>
          <w:szCs w:val="24"/>
        </w:rPr>
        <w:t>rưởng Công an cấp xã ký, đóng dấu. Trường hợp không đủ căn cứ để phê duyệt thì thông báo và đề nghị công dân bổ sung, hoàn thiện.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4. Công an cấp xã tiến hành cập nhật thông tin của công dân vào Cơ sở dữ liệu quốc gia về dân cư, trong thời hạn 02 ngày làm việc phải chuyển Phiếu thu thập thông tin dân cư, Phiếu cập nhật, chỉnh sửa thông tin dân cư cho Công an huyện, quận, thị xã, thành phố thuộc tỉnh, thành phố thuộc thành phố trực thuộc Trung ương (sau đây viết gọn là Công an cấp huyện) để lưu vào tàng thư hồ sơ cư trú.</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5. Khi cơ quan quản lý Cơ sở dữ liệu quốc gia về dân cư phát hiện thông tin của công dân trong Cơ sở dữ liệu quốc gia về dân cư bị thiếu, có sai sót hoặc không phù hợp thì yêu cầu Công an cấp xã nơi công dân đăng ký thường trú kiểm tra, rà soát tính chính xác của thông tin; chỉnh sửa, bổ sung thông tin của công dân khi có đủ căn cứ.</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0" w:name="dieu_4"/>
      <w:proofErr w:type="gramStart"/>
      <w:r w:rsidRPr="00DE51E7">
        <w:rPr>
          <w:rFonts w:eastAsia="Times New Roman" w:cs="Times New Roman"/>
          <w:b/>
          <w:bCs/>
          <w:szCs w:val="24"/>
        </w:rPr>
        <w:lastRenderedPageBreak/>
        <w:t>Điều 4.</w:t>
      </w:r>
      <w:proofErr w:type="gramEnd"/>
      <w:r w:rsidRPr="00DE51E7">
        <w:rPr>
          <w:rFonts w:eastAsia="Times New Roman" w:cs="Times New Roman"/>
          <w:b/>
          <w:bCs/>
          <w:szCs w:val="24"/>
        </w:rPr>
        <w:t xml:space="preserve"> Mã số trong số định danh cá nhân</w:t>
      </w:r>
      <w:bookmarkEnd w:id="10"/>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Mã tỉnh, thành phố trực thuộc trung ương; mã quốc gia nơi công dân đăng ký khai sinh quy định tại Phụ lục I, Phụ lục II ban hành kèm </w:t>
      </w:r>
      <w:proofErr w:type="gramStart"/>
      <w:r w:rsidRPr="00DE51E7">
        <w:rPr>
          <w:rFonts w:eastAsia="Times New Roman" w:cs="Times New Roman"/>
          <w:szCs w:val="24"/>
        </w:rPr>
        <w:t>theo</w:t>
      </w:r>
      <w:proofErr w:type="gramEnd"/>
      <w:r w:rsidRPr="00DE51E7">
        <w:rPr>
          <w:rFonts w:eastAsia="Times New Roman" w:cs="Times New Roman"/>
          <w:szCs w:val="24"/>
        </w:rPr>
        <w:t xml:space="preserve"> Thông tư này.</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2. Mã thế kỷ sinh, mã giới tính, mã năm sinh quy định tại Phụ lục III ban hành kèm </w:t>
      </w:r>
      <w:proofErr w:type="gramStart"/>
      <w:r w:rsidRPr="00DE51E7">
        <w:rPr>
          <w:rFonts w:eastAsia="Times New Roman" w:cs="Times New Roman"/>
          <w:szCs w:val="24"/>
        </w:rPr>
        <w:t>theo</w:t>
      </w:r>
      <w:proofErr w:type="gramEnd"/>
      <w:r w:rsidRPr="00DE51E7">
        <w:rPr>
          <w:rFonts w:eastAsia="Times New Roman" w:cs="Times New Roman"/>
          <w:szCs w:val="24"/>
        </w:rPr>
        <w:t xml:space="preserve"> Thông tư này.</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1" w:name="dieu_5"/>
      <w:proofErr w:type="gramStart"/>
      <w:r w:rsidRPr="00DE51E7">
        <w:rPr>
          <w:rFonts w:eastAsia="Times New Roman" w:cs="Times New Roman"/>
          <w:b/>
          <w:bCs/>
          <w:szCs w:val="24"/>
        </w:rPr>
        <w:t>Điều 5.</w:t>
      </w:r>
      <w:proofErr w:type="gramEnd"/>
      <w:r w:rsidRPr="00DE51E7">
        <w:rPr>
          <w:rFonts w:eastAsia="Times New Roman" w:cs="Times New Roman"/>
          <w:b/>
          <w:bCs/>
          <w:szCs w:val="24"/>
        </w:rPr>
        <w:t xml:space="preserve"> Thông báo số định danh cá nhân và thông tin công dân trong Cơ sở dữ liệu quốc gia về dân cư</w:t>
      </w:r>
      <w:bookmarkEnd w:id="11"/>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Số Căn cước công dân, số định danh cá nhân đã có trong Giấy khai sinh là số định danh cá nhân của công dân; các trường hợp công dân đã được cấp thẻ Căn cước công dân, Giấy khai sinh đã có số định danh cá nhân thì sử dụng thông tin về số Căn cước công dân, số định danh cá nhân trong Giấy khai sinh và các thông tin trên thẻ Căn cước công dân, Giấy khai sinh để tiến hành các giao dịch với các cơ quan, tổ chức, cá nhân có liên quan.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 Khi công dân có yêu cầu được thông báo về số định danh cá nhân và thông tin trong Cơ sở dữ liệu quốc gia về dân cư thì công dân hoặc người đại diện hợp pháp của công dân yêu cầu Công an cấp xã nơi công dân đăng ký thường trú cấp văn bản thông báo.</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3. Mẫu Thông báo số định danh cá nhân và thông tin công dân trong Cơ sở dữ liệu quốc gia về dân cư (Mẫu số 01 ban hành kèm </w:t>
      </w:r>
      <w:proofErr w:type="gramStart"/>
      <w:r w:rsidRPr="00DE51E7">
        <w:rPr>
          <w:rFonts w:eastAsia="Times New Roman" w:cs="Times New Roman"/>
          <w:szCs w:val="24"/>
        </w:rPr>
        <w:t>theo</w:t>
      </w:r>
      <w:proofErr w:type="gramEnd"/>
      <w:r w:rsidRPr="00DE51E7">
        <w:rPr>
          <w:rFonts w:eastAsia="Times New Roman" w:cs="Times New Roman"/>
          <w:szCs w:val="24"/>
        </w:rPr>
        <w:t xml:space="preserve"> Thông tư này) được in trực tiếp từ hệ thống Cơ sở dữ liệu quốc gia về dân cư. Công dân sử dụng Thông báo này để chứng minh nội dung thông tin của mình trong Cơ sở dữ liệu quốc gia về dân cư với các cơ quan, tổ chức, cá nhân có liên quan.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2" w:name="dieu_6"/>
      <w:proofErr w:type="gramStart"/>
      <w:r w:rsidRPr="00DE51E7">
        <w:rPr>
          <w:rFonts w:eastAsia="Times New Roman" w:cs="Times New Roman"/>
          <w:b/>
          <w:bCs/>
          <w:szCs w:val="24"/>
        </w:rPr>
        <w:t>Điều 6.</w:t>
      </w:r>
      <w:proofErr w:type="gramEnd"/>
      <w:r w:rsidRPr="00DE51E7">
        <w:rPr>
          <w:rFonts w:eastAsia="Times New Roman" w:cs="Times New Roman"/>
          <w:b/>
          <w:bCs/>
          <w:szCs w:val="24"/>
        </w:rPr>
        <w:t xml:space="preserve"> Hủy, xác lập lại số định danh cá nhân</w:t>
      </w:r>
      <w:bookmarkEnd w:id="12"/>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Trường hợp xác lập lại số định danh cá nhân do công dân được xác định lại giới tính hoặc cải chính năm sinh theo quy định của pháp luật về đăng ký hộ tịch thì Công an cấp xã nơi công dân đăng ký thường trú yêu cầu công dân đó cung cấp giấy tờ, tài liệu hộ tịch chứng minh việc đã được xác định lại giới tính hoặc cải chính năm sinh để kiểm tra, xác minh, bổ sung vào hồ sơ quản lý và gửi yêu cầu đề nghị xác lập lại số định danh cá nhân cho công dân lên cơ quan quản lý Cơ sở dữ liệu quốc gia về dân cư Bộ Công an.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3" w:name="khoan_2_6"/>
      <w:r w:rsidRPr="00DE51E7">
        <w:rPr>
          <w:rFonts w:eastAsia="Times New Roman" w:cs="Times New Roman"/>
          <w:szCs w:val="24"/>
        </w:rPr>
        <w:t>2. Trường hợp hủy số định danh cá nhân đã xác lập cho công dân do có sai sót trong quá trình nhập dữ liệu liên quan đến thông tin về nơi đăng ký khai sinh, năm sinh, giới tính của công dân vào Cơ sở dữ liệu quốc gia về dân cư thì Công an cấp xã nơi công dân đăng ký thường trú phải kiểm tra, xác minh tính chính xác của các thông tin cần điều chỉnh và gửi yêu cầu đề nghị hủy, xác lập lại số định danh cá nhân cho công dân lên cơ quan quản lý Cơ sở dữ liệu quốc gia về dân cư Bộ Công an.</w:t>
      </w:r>
      <w:bookmarkEnd w:id="13"/>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3. Thủ trưởng cơ quan quản lý Cơ sở dữ liệu quốc gia về dân cư Bộ Công an có trách nhiệm xem xét, quyết định việc hủy, xác lập lại số định danh cá nhân cho công dân đối với trường hợp quy định tại khoản 1, khoản 2 Điều này. Sau khi quyết định hủy, xác lập lại số định danh cá nhân cho công dân thì cơ quan quản lý Cơ sở dữ liệu quốc gia về dân cư Bộ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phải cập nhật số định danh cá nhân mới cho công dân vào Cơ sở dữ liệu quốc gia về dân cư. Số định danh cá nhân đã bị hủy được lưu vào dữ liệu thông tin của công dân trong Cơ sở dữ liệu quốc gia về dân cư và không được sử dụng để cấp cho công dân khác.</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lastRenderedPageBreak/>
        <w:t xml:space="preserve">4.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cấp xã nơi công dân đăng ký thường trú gửi thông báo bằng văn bản cho công dân về số định danh cá nhân mới được xác lập lại.</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5. Cơ quan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tiếp nhận đề nghị cấp Căn cước công dân sử dụng số định danh cá nhân mới được xác lập lại trong Cơ sở dữ liệu quốc gia về dân cư để thực hiện việc cấp Căn cước công dân theo quy định.</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4" w:name="chuong_3"/>
      <w:r w:rsidRPr="00DE51E7">
        <w:rPr>
          <w:rFonts w:eastAsia="Times New Roman" w:cs="Times New Roman"/>
          <w:b/>
          <w:bCs/>
          <w:szCs w:val="24"/>
        </w:rPr>
        <w:t>Chương III</w:t>
      </w:r>
      <w:bookmarkEnd w:id="14"/>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15" w:name="chuong_3_name"/>
      <w:r w:rsidRPr="00DE51E7">
        <w:rPr>
          <w:rFonts w:eastAsia="Times New Roman" w:cs="Times New Roman"/>
          <w:b/>
          <w:bCs/>
          <w:szCs w:val="24"/>
        </w:rPr>
        <w:t>CƠ SỞ DỮ LIỆU CĂN CƯỚC CÔNG DÂN</w:t>
      </w:r>
      <w:bookmarkEnd w:id="15"/>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6" w:name="dieu_7"/>
      <w:proofErr w:type="gramStart"/>
      <w:r w:rsidRPr="00DE51E7">
        <w:rPr>
          <w:rFonts w:eastAsia="Times New Roman" w:cs="Times New Roman"/>
          <w:b/>
          <w:bCs/>
          <w:szCs w:val="24"/>
        </w:rPr>
        <w:t>Điều 7.</w:t>
      </w:r>
      <w:proofErr w:type="gramEnd"/>
      <w:r w:rsidRPr="00DE51E7">
        <w:rPr>
          <w:rFonts w:eastAsia="Times New Roman" w:cs="Times New Roman"/>
          <w:b/>
          <w:bCs/>
          <w:szCs w:val="24"/>
        </w:rPr>
        <w:t xml:space="preserve"> Thu thập,</w:t>
      </w:r>
      <w:r w:rsidRPr="00DE51E7">
        <w:rPr>
          <w:rFonts w:eastAsia="Times New Roman" w:cs="Times New Roman"/>
          <w:szCs w:val="24"/>
        </w:rPr>
        <w:t xml:space="preserve"> </w:t>
      </w:r>
      <w:r w:rsidRPr="00DE51E7">
        <w:rPr>
          <w:rFonts w:eastAsia="Times New Roman" w:cs="Times New Roman"/>
          <w:b/>
          <w:bCs/>
          <w:szCs w:val="24"/>
        </w:rPr>
        <w:t>cập nhật thông tin của công dân trong Cơ sở dữ liệu căn cước công dân</w:t>
      </w:r>
      <w:bookmarkEnd w:id="16"/>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Cán bộ cơ quan quản lý căn cước công dân nơi làm thủ tục cấp, đổi, cấp lại thẻ Căn cước công dân có trách nhiệm thu thập, cập nhật thông tin của công dân vào Cơ sở dữ liệu căn cước công dân qua công tác thu nhận hồ sơ cấp, đổi, cấp lại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2. Thông tin của công dân </w:t>
      </w:r>
      <w:proofErr w:type="gramStart"/>
      <w:r w:rsidRPr="00DE51E7">
        <w:rPr>
          <w:rFonts w:eastAsia="Times New Roman" w:cs="Times New Roman"/>
          <w:szCs w:val="24"/>
        </w:rPr>
        <w:t>thu</w:t>
      </w:r>
      <w:proofErr w:type="gramEnd"/>
      <w:r w:rsidRPr="00DE51E7">
        <w:rPr>
          <w:rFonts w:eastAsia="Times New Roman" w:cs="Times New Roman"/>
          <w:szCs w:val="24"/>
        </w:rPr>
        <w:t xml:space="preserve"> thập qua công tác thu nhận hồ sơ cấp, đổi, cấp lại thẻ Căn cước công dân phải bảo đảm đầy đủ, chính xác và đáp ứng các yêu cầu, tiêu chuẩn theo quy định.</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7" w:name="dieu_8"/>
      <w:proofErr w:type="gramStart"/>
      <w:r w:rsidRPr="00DE51E7">
        <w:rPr>
          <w:rFonts w:eastAsia="Times New Roman" w:cs="Times New Roman"/>
          <w:b/>
          <w:bCs/>
          <w:szCs w:val="24"/>
        </w:rPr>
        <w:t>Điều 8.</w:t>
      </w:r>
      <w:proofErr w:type="gramEnd"/>
      <w:r w:rsidRPr="00DE51E7">
        <w:rPr>
          <w:rFonts w:eastAsia="Times New Roman" w:cs="Times New Roman"/>
          <w:b/>
          <w:bCs/>
          <w:szCs w:val="24"/>
        </w:rPr>
        <w:t xml:space="preserve"> Cung cấp thông tin của công dân trong Cơ sở dữ liệu căn cước công dân</w:t>
      </w:r>
      <w:bookmarkEnd w:id="17"/>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Các trường hợp được cung cấp thông tin công dân trong Cơ sở dữ liệu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a) Công an các đơn vị, địa phương để phục vụ yêu cầu phòng, chống tội phạm và các hoạt động nghiệp vụ khác của lực lượng Công an nhân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b) Cơ quan tiến hành tố tụng để phục vụ hoạt động điều tra, truy tố, xét xử.</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c) Cơ quan quản lý cơ sở dữ liệu chuyên ngành, cơ quan nhà nước, tổ chức chính trị, tổ chức chính trị - xã hội để phục vụ công tác quản lý </w:t>
      </w:r>
      <w:proofErr w:type="gramStart"/>
      <w:r w:rsidRPr="00DE51E7">
        <w:rPr>
          <w:rFonts w:eastAsia="Times New Roman" w:cs="Times New Roman"/>
          <w:szCs w:val="24"/>
        </w:rPr>
        <w:t>theo</w:t>
      </w:r>
      <w:proofErr w:type="gramEnd"/>
      <w:r w:rsidRPr="00DE51E7">
        <w:rPr>
          <w:rFonts w:eastAsia="Times New Roman" w:cs="Times New Roman"/>
          <w:szCs w:val="24"/>
        </w:rPr>
        <w:t xml:space="preserve"> chức năng, nhiệm vụ, quyền hạn được giao.</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d) Công dân được cung cấp thông tin của mình trong Cơ sở dữ liệu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đ) Cơ quan, tổ chức và công dân không thuộc quy định tại các điểm a, b, c, d Khoản này có nhu cầu cung cấp thông tin của công dân trong Cơ sở dữ liệu căn cước công dân phải được công dân đó đồng ý bằng văn bản có công chứng hoặc chứng thực.</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w:t>
      </w:r>
      <w:r w:rsidRPr="00DE51E7">
        <w:rPr>
          <w:rFonts w:eastAsia="Times New Roman" w:cs="Times New Roman"/>
          <w:b/>
          <w:bCs/>
          <w:szCs w:val="24"/>
        </w:rPr>
        <w:t xml:space="preserve"> </w:t>
      </w:r>
      <w:r w:rsidRPr="00DE51E7">
        <w:rPr>
          <w:rFonts w:eastAsia="Times New Roman" w:cs="Times New Roman"/>
          <w:szCs w:val="24"/>
        </w:rPr>
        <w:t>Thủ tục cung cấp thông tin của công dân trong Cơ sở dữ liệu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a) Cơ quan, tổ chức có nhu cầu cung cấp thông tin của công dân trong Cơ sở dữ liệu căn cước công dân phải có văn bản đề nghị, nêu rõ mục đích, nội dung, phạm vi thông tin cần cung cấp, cam đoan chịu trách nhiệm trong sử dụng thông tin khi được cung cấp. Trường hợp quy định tại điểm đ khoản 1 Điều này phải có văn bản đồng ý có công chứng hoặc chứng thực của công dân được đề nghị cung cấp thông tin và được sự đồng ý của người có thẩm quyền quy định tại Điều 9 Thông tư này.</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b) Công dân có nhu cầu cung cấp thông tin của mình thì có văn bản yêu cầu nêu rõ mục đích, nội dung thông tin cần cung cấp; xuất trình thẻ Căn cước công dân để cơ quan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kiểm tra, xác định đúng người đề nghị cung cấp thông tin.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lastRenderedPageBreak/>
        <w:t>c) Trong thời hạn 05 ngày làm việc, kể từ ngày nhận được văn bản yêu cầu khai thác, người có thẩm quyền quy định tại Điều 9 Thông tư này có trách nhiệm trả lời bằng văn bản kết quả khai thác thông tin trong Cơ sở dữ liệu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8" w:name="dieu_9"/>
      <w:proofErr w:type="gramStart"/>
      <w:r w:rsidRPr="00DE51E7">
        <w:rPr>
          <w:rFonts w:eastAsia="Times New Roman" w:cs="Times New Roman"/>
          <w:b/>
          <w:bCs/>
          <w:szCs w:val="24"/>
        </w:rPr>
        <w:t>Điều 9.</w:t>
      </w:r>
      <w:proofErr w:type="gramEnd"/>
      <w:r w:rsidRPr="00DE51E7">
        <w:rPr>
          <w:rFonts w:eastAsia="Times New Roman" w:cs="Times New Roman"/>
          <w:szCs w:val="24"/>
        </w:rPr>
        <w:t xml:space="preserve"> </w:t>
      </w:r>
      <w:r w:rsidRPr="00DE51E7">
        <w:rPr>
          <w:rFonts w:eastAsia="Times New Roman" w:cs="Times New Roman"/>
          <w:b/>
          <w:bCs/>
          <w:szCs w:val="24"/>
        </w:rPr>
        <w:t>Thẩm quyền cho phép cung cấp, kết nối, chia sẻ thông tin trong Cơ sở dữ liệu căn cước công dân</w:t>
      </w:r>
      <w:bookmarkEnd w:id="18"/>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Trưởng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cấp huyện có thẩm quyền cho phép cung cấp thông tin trong Cơ sở dữ liệu căn cước công dân (trừ thông tin về ảnh chân dung và vân tay) của công dân đang thường trú trong phạm vi cấp huyện.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2. Giám đốc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cấp tỉnh có thẩm quyền cho phép cung cấp thông tin trong Cơ sở dữ liệu căn cước công dân (trừ thông tin về ảnh chân dung và vân tay) của công dân đang thường trú trong phạm vi cấp tỉnh.</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Cục trưởng Cục Cảnh sát quản lý hành chính về trật tự xã hội có thẩm quyền cho phép cung cấp thông tin về công dân trong Cơ sở dữ liệu căn cước công dân trên phạm vi toàn quốc; cho phép kết nối, chia sẻ thông tin về công dân trong Cơ sở dữ liệu căn cước công dân với các cơ sở dữ liệu khác sau khi có ý kiến đồng ý của Bộ trưởng Bộ Công an.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19" w:name="chuong_4"/>
      <w:r w:rsidRPr="00DE51E7">
        <w:rPr>
          <w:rFonts w:eastAsia="Times New Roman" w:cs="Times New Roman"/>
          <w:b/>
          <w:bCs/>
          <w:szCs w:val="24"/>
        </w:rPr>
        <w:t>Chương IV</w:t>
      </w:r>
      <w:bookmarkEnd w:id="19"/>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20" w:name="chuong_4_name"/>
      <w:r w:rsidRPr="00DE51E7">
        <w:rPr>
          <w:rFonts w:eastAsia="Times New Roman" w:cs="Times New Roman"/>
          <w:b/>
          <w:bCs/>
          <w:szCs w:val="24"/>
        </w:rPr>
        <w:t>CẤP, QUẢN LÝ THẺ CĂN CƯỚC CÔNG DÂN</w:t>
      </w:r>
      <w:bookmarkEnd w:id="20"/>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1" w:name="dieu_10"/>
      <w:proofErr w:type="gramStart"/>
      <w:r w:rsidRPr="00DE51E7">
        <w:rPr>
          <w:rFonts w:eastAsia="Times New Roman" w:cs="Times New Roman"/>
          <w:b/>
          <w:bCs/>
          <w:szCs w:val="24"/>
        </w:rPr>
        <w:t>Điều 10.</w:t>
      </w:r>
      <w:proofErr w:type="gramEnd"/>
      <w:r w:rsidRPr="00DE51E7">
        <w:rPr>
          <w:rFonts w:eastAsia="Times New Roman" w:cs="Times New Roman"/>
          <w:b/>
          <w:bCs/>
          <w:szCs w:val="24"/>
        </w:rPr>
        <w:t xml:space="preserve"> Tiếp nhận đề nghị cấp, đổi, cấp lại thẻ Căn cước công dân</w:t>
      </w:r>
      <w:bookmarkEnd w:id="21"/>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w:t>
      </w:r>
      <w:r w:rsidRPr="00DE51E7">
        <w:rPr>
          <w:rFonts w:eastAsia="Times New Roman" w:cs="Times New Roman"/>
          <w:szCs w:val="24"/>
          <w:lang w:val="hu-HU"/>
        </w:rPr>
        <w:t>Công dân trực tiếp đến cơ quan Công an có thẩm quyền tiếp nhận đề nghị cấp, đổi, cấp lại thẻ Căn cước công dân nơi công dân thường trú, tạm trú để đề nghị cấp, đổi, cấp lại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hu-HU"/>
        </w:rPr>
        <w:t>2. Trường hợp công dân đề nghị cấp, đổi, cấp lại thẻ Căn cước công dân trên Cổng dịch vụ công quốc gia, Cổng dịch vụ công Bộ Công an thì công dân lựa chọn dịch vụ, kiểm tra thông tin của mình trong Cơ sở dữ liệu quốc gia về dân cư, trường hợp thông tin đã chính xác thì đăng ký thời gian, địa điểm đề nghị cấp thẻ Căn cước công dân; hệ thống sẽ tự động chuyển đề nghị của công dân về cơ quan Công an nơi công dân đề nghị. Trường hợp công dân kiểm tra thông tin của mình trong Cơ sở dữ liệu quốc gia về dân cư, nếu thông tin của công dân chưa có hoặc có sai sót thì công dân mang theo giấy tờ hợp pháp để chứng minh nội dung thông tin khi đến cơ quan Công an nơi tiếp nhận đề nghị cấp, đổi, cấp lại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2" w:name="dieu_11"/>
      <w:proofErr w:type="gramStart"/>
      <w:r w:rsidRPr="00DE51E7">
        <w:rPr>
          <w:rFonts w:eastAsia="Times New Roman" w:cs="Times New Roman"/>
          <w:b/>
          <w:bCs/>
          <w:szCs w:val="24"/>
        </w:rPr>
        <w:t>Điều 11.</w:t>
      </w:r>
      <w:proofErr w:type="gramEnd"/>
      <w:r w:rsidRPr="00DE51E7">
        <w:rPr>
          <w:rFonts w:eastAsia="Times New Roman" w:cs="Times New Roman"/>
          <w:b/>
          <w:bCs/>
          <w:szCs w:val="24"/>
        </w:rPr>
        <w:t xml:space="preserve"> Trình tự cấp, đổi, cấp lại thẻ Căn cước công dân</w:t>
      </w:r>
      <w:bookmarkEnd w:id="22"/>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w:t>
      </w:r>
      <w:r w:rsidRPr="00DE51E7">
        <w:rPr>
          <w:rFonts w:eastAsia="Times New Roman" w:cs="Times New Roman"/>
          <w:szCs w:val="24"/>
          <w:lang w:val="hu-HU"/>
        </w:rPr>
        <w:t>Công dân đến cơ quan Công an có thẩm quyền tiếp nhận đề nghị cấp, đổi, cấp lại thẻ Căn cước công dân nơi công dân thường trú, tạm trú để yêu cầu được cấp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hu-HU"/>
        </w:rPr>
        <w:t>2. Cán bộ Công an nơi tiếp nhận đề nghị cấp, đổi, cấp lại thẻ Căn cước công dân thu nhận thông tin công dân: Tìm kiếm thông tin công dân trong cơ sở dữ liệu quốc gia về dân cư; lựa chọn loại cấp và mô tả đặc điểm nhân dạng; thu nhận vân tay; chụp ảnh chân dung; in phiếu thu nhận thông tin căn cước công dân, Phiếu thu thập thông tin dân cư (nếu có), Phiếu cập nhật, chỉnh sửa thông tin dân cư (nếu có) cho công dân kiểm tra, ký và ghi rõ họ tên; thu lệ phí theo quy định; cấp giấy hẹn trả kết quả giải quyết.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lastRenderedPageBreak/>
        <w:t>3. Thu lại Chứng minh nhân dân, thẻ Căn cước công dân đang sử dụng trong trường hợp công dân làm thủ tục chuyển từ Chứng minh nhân dân sang thẻ Căn cước công dân, đổi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4. Tra cứu tàng </w:t>
      </w:r>
      <w:proofErr w:type="gramStart"/>
      <w:r w:rsidRPr="00DE51E7">
        <w:rPr>
          <w:rFonts w:eastAsia="Times New Roman" w:cs="Times New Roman"/>
          <w:szCs w:val="24"/>
        </w:rPr>
        <w:t>thư</w:t>
      </w:r>
      <w:proofErr w:type="gramEnd"/>
      <w:r w:rsidRPr="00DE51E7">
        <w:rPr>
          <w:rFonts w:eastAsia="Times New Roman" w:cs="Times New Roman"/>
          <w:szCs w:val="24"/>
        </w:rPr>
        <w:t xml:space="preserve"> căn cước công dân để xác minh thông tin công dân (nếu có).</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5. Xử lý, phê duyệt hồ sơ cấp, đổi, cấp lại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6. Trả thẻ Căn cước công dân và kết quả giải quyết cấp, đổi, cấp lại thẻ Căn cước công dân. Trường hợp công dân đăng ký trả thẻ Căn cước công dân đến địa chỉ </w:t>
      </w:r>
      <w:proofErr w:type="gramStart"/>
      <w:r w:rsidRPr="00DE51E7">
        <w:rPr>
          <w:rFonts w:eastAsia="Times New Roman" w:cs="Times New Roman"/>
          <w:szCs w:val="24"/>
        </w:rPr>
        <w:t>theo</w:t>
      </w:r>
      <w:proofErr w:type="gramEnd"/>
      <w:r w:rsidRPr="00DE51E7">
        <w:rPr>
          <w:rFonts w:eastAsia="Times New Roman" w:cs="Times New Roman"/>
          <w:szCs w:val="24"/>
        </w:rPr>
        <w:t xml:space="preserve"> yêu cầu thì cơ quan Công an lập danh sách, phối hợp với đơn vị thực hiện dịch vụ chuyển phát để thực hiện và công dân phải trả phí theo quy định.</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3" w:name="dieu_12"/>
      <w:proofErr w:type="gramStart"/>
      <w:r w:rsidRPr="00DE51E7">
        <w:rPr>
          <w:rFonts w:eastAsia="Times New Roman" w:cs="Times New Roman"/>
          <w:b/>
          <w:bCs/>
          <w:szCs w:val="24"/>
        </w:rPr>
        <w:t>Điều 12.</w:t>
      </w:r>
      <w:proofErr w:type="gramEnd"/>
      <w:r w:rsidRPr="00DE51E7">
        <w:rPr>
          <w:rFonts w:eastAsia="Times New Roman" w:cs="Times New Roman"/>
          <w:b/>
          <w:bCs/>
          <w:szCs w:val="24"/>
        </w:rPr>
        <w:t xml:space="preserve"> Xác nhận số Chứng minh nhân dân, số Căn cước công dân</w:t>
      </w:r>
      <w:bookmarkEnd w:id="23"/>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Mã QR code trên thẻ Căn cước công dân có lưu thông tin về số Căn cước công dân, số Chứng minh nhân dân. Cơ quan, tổ chức, cá nhân kiểm tra thông tin về số Căn cước công dân, số Chứng minh nhân dân của công dân thông qua việc quét mã QR code, không yêu cầu công dân phải cung cấp Giấy xác nhận số Chứng minh nhân dân,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 Trường hợp trong mã QR code trên thẻ Căn cước công dân không có thông tin về số Chứng minh nhân dân, số Căn cước công dân cũ thì cơ quan Công an nơi tiếp nhận đề nghị cấp Căn cước công dân có trách nhiệm cấp Giấy xác nhận số Chứng minh nhân dân, số Căn cước công dân cũ cho công dân khi có yêu cầu.</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Trường hợp thông tin số Chứng minh nhân dân, số Căn cước công dân cũ của công dân không có trong Cơ sở dữ liệu quốc gia về dân cư thì đề nghị </w:t>
      </w:r>
      <w:r w:rsidRPr="00DE51E7">
        <w:rPr>
          <w:rFonts w:eastAsia="Times New Roman" w:cs="Times New Roman"/>
          <w:szCs w:val="24"/>
          <w:lang w:val="x-none"/>
        </w:rPr>
        <w:t>công dân cung cấp bản chính hoặc bản sao thẻ Căn cước công dân, bản sao Chứng minh nhân dân (nếu có)</w:t>
      </w:r>
      <w:r w:rsidRPr="00DE51E7">
        <w:rPr>
          <w:rFonts w:eastAsia="Times New Roman" w:cs="Times New Roman"/>
          <w:szCs w:val="24"/>
        </w:rPr>
        <w:t>. Cơ quan Công an nơi tiếp nhận đề nghị cấp thẻ Căn cước công dân tiến hành tra cứu, xác minh qua tàng thư Căn cước công dân, giấy tờ hợp pháp do cơ quan có thẩm quyền cấp có thể hiện thông tin số Chứng minh nhân dân, số Căn cước công dân để xác định chính xác nội dung thông tin.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Trường hợp có đủ căn cứ thì cấp Giấy xác nhận số Chứng minh nhân dân, số Căn cước công dân cho công dân, trường hợp không có căn cứ để xác nhận thì trả lời công dân bằng văn bản và nêu rõ lý do.</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Thời hạn cấp Giấy xác nhận số Chứng minh nhân dân, số Căn cước công dân tối đa không quá 07 ngày làm việc, kể từ ngày nhận đủ hồ sơ hợp lệ.</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hu-HU"/>
        </w:rPr>
        <w:t>4. Công dân có thể đăng ký cấp Giấy xác nhận số Chứng minh nhân dân, số Căn cước công dân trên Cổng dịch vụ công quốc gia, Cổng dịch vụ công Bộ Công an tại bất kỳ cơ quan Công an nơi tiếp nhận hồ sơ cấp thẻ Căn cước công dân khi công dân có thông tin số Chứng minh nhân dân, số Căn cước công dân trong Cơ sở dữ liệu quốc gia về dân cư.</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hu-HU"/>
        </w:rPr>
        <w:t>Kết quả giải quyết sẽ được cập nhật, thông báo trên Cổng dịch vụ công quốc gia, Cổng dịch vụ công Bộ Công an, khi công dân có yêu cầu được trả Giấy xác nhận số Chứng minh nhân dân, số Căn cước công dân đến địa chỉ theo yêu cầu thì công dân phải trả phí chuyển phát theo quy định.</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4" w:name="dieu_13"/>
      <w:proofErr w:type="gramStart"/>
      <w:r w:rsidRPr="00DE51E7">
        <w:rPr>
          <w:rFonts w:eastAsia="Times New Roman" w:cs="Times New Roman"/>
          <w:b/>
          <w:bCs/>
          <w:szCs w:val="24"/>
        </w:rPr>
        <w:t>Điều 13.</w:t>
      </w:r>
      <w:proofErr w:type="gramEnd"/>
      <w:r w:rsidRPr="00DE51E7">
        <w:rPr>
          <w:rFonts w:eastAsia="Times New Roman" w:cs="Times New Roman"/>
          <w:b/>
          <w:bCs/>
          <w:szCs w:val="24"/>
        </w:rPr>
        <w:t xml:space="preserve"> Nơi tổ chức </w:t>
      </w:r>
      <w:proofErr w:type="gramStart"/>
      <w:r w:rsidRPr="00DE51E7">
        <w:rPr>
          <w:rFonts w:eastAsia="Times New Roman" w:cs="Times New Roman"/>
          <w:b/>
          <w:bCs/>
          <w:szCs w:val="24"/>
        </w:rPr>
        <w:t>thu</w:t>
      </w:r>
      <w:proofErr w:type="gramEnd"/>
      <w:r w:rsidRPr="00DE51E7">
        <w:rPr>
          <w:rFonts w:eastAsia="Times New Roman" w:cs="Times New Roman"/>
          <w:b/>
          <w:bCs/>
          <w:szCs w:val="24"/>
        </w:rPr>
        <w:t xml:space="preserve"> nhận hồ sơ cấp, đổi, cấp lại thẻ Căn cước công dân</w:t>
      </w:r>
      <w:bookmarkEnd w:id="24"/>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lastRenderedPageBreak/>
        <w:t xml:space="preserve">1. Cơ quan quản lý căn cước công dân Công </w:t>
      </w:r>
      <w:proofErr w:type="gramStart"/>
      <w:r w:rsidRPr="00DE51E7">
        <w:rPr>
          <w:rFonts w:eastAsia="Times New Roman" w:cs="Times New Roman"/>
          <w:szCs w:val="24"/>
        </w:rPr>
        <w:t>an</w:t>
      </w:r>
      <w:proofErr w:type="gramEnd"/>
      <w:r w:rsidRPr="00DE51E7">
        <w:rPr>
          <w:rFonts w:eastAsia="Times New Roman" w:cs="Times New Roman"/>
          <w:szCs w:val="24"/>
        </w:rPr>
        <w:t xml:space="preserve"> cấp huyện, cấp tỉnh bố trí nơi thu nhận và trực tiếp thu nhận hồ sơ đề nghị cấp, đổi, cấp lại thẻ Căn cước công dân cho công dân có nơi đăng ký thường trú, đăng ký tạm trú tại địa phương mình.</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 Cơ quan quản lý căn cước công dân Bộ Công an bố trí nơi thu nhận và trực tiếp tiếp nhận đề nghị cấp, đổi, cấp lại thẻ Căn cước công dân cho những trường hợp cần thiết do thủ trưởng cơ quan quản lý căn cước công dân Bộ Công an quyết định.</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5" w:name="dieu_14"/>
      <w:proofErr w:type="gramStart"/>
      <w:r w:rsidRPr="00DE51E7">
        <w:rPr>
          <w:rFonts w:eastAsia="Times New Roman" w:cs="Times New Roman"/>
          <w:b/>
          <w:bCs/>
          <w:szCs w:val="24"/>
        </w:rPr>
        <w:t>Điều 14.</w:t>
      </w:r>
      <w:proofErr w:type="gramEnd"/>
      <w:r w:rsidRPr="00DE51E7">
        <w:rPr>
          <w:rFonts w:eastAsia="Times New Roman" w:cs="Times New Roman"/>
          <w:b/>
          <w:bCs/>
          <w:szCs w:val="24"/>
        </w:rPr>
        <w:t xml:space="preserve"> Tổ chức </w:t>
      </w:r>
      <w:proofErr w:type="gramStart"/>
      <w:r w:rsidRPr="00DE51E7">
        <w:rPr>
          <w:rFonts w:eastAsia="Times New Roman" w:cs="Times New Roman"/>
          <w:b/>
          <w:bCs/>
          <w:szCs w:val="24"/>
        </w:rPr>
        <w:t>thu</w:t>
      </w:r>
      <w:proofErr w:type="gramEnd"/>
      <w:r w:rsidRPr="00DE51E7">
        <w:rPr>
          <w:rFonts w:eastAsia="Times New Roman" w:cs="Times New Roman"/>
          <w:b/>
          <w:bCs/>
          <w:szCs w:val="24"/>
        </w:rPr>
        <w:t xml:space="preserve"> nhận hồ sơ cấp, đổi, cấp lại thẻ Căn cước công dân lưu động trong trường hợp cần thiết</w:t>
      </w:r>
      <w:bookmarkEnd w:id="25"/>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Cơ quan quản lý căn cước công dân các cấp tiến hành </w:t>
      </w:r>
      <w:proofErr w:type="gramStart"/>
      <w:r w:rsidRPr="00DE51E7">
        <w:rPr>
          <w:rFonts w:eastAsia="Times New Roman" w:cs="Times New Roman"/>
          <w:szCs w:val="24"/>
        </w:rPr>
        <w:t>thu</w:t>
      </w:r>
      <w:proofErr w:type="gramEnd"/>
      <w:r w:rsidRPr="00DE51E7">
        <w:rPr>
          <w:rFonts w:eastAsia="Times New Roman" w:cs="Times New Roman"/>
          <w:szCs w:val="24"/>
        </w:rPr>
        <w:t xml:space="preserve"> nhận hồ sơ cấp, đổi, cấp lại thẻ Căn cước công dân lưu động nếu xét thấy cần thiết.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 Cơ quan quản lý căn cước công dân tổ chức cấp</w:t>
      </w:r>
      <w:r w:rsidRPr="00DE51E7">
        <w:rPr>
          <w:rFonts w:eastAsia="Times New Roman" w:cs="Times New Roman"/>
          <w:szCs w:val="24"/>
          <w:lang w:val="vi-VN"/>
        </w:rPr>
        <w:t xml:space="preserve">, đổi, cấp lại </w:t>
      </w:r>
      <w:r w:rsidRPr="00DE51E7">
        <w:rPr>
          <w:rFonts w:eastAsia="Times New Roman" w:cs="Times New Roman"/>
          <w:szCs w:val="24"/>
        </w:rPr>
        <w:t>thẻ Căn cước công dân tại cơ quan, tổ chức khi có văn bản đề nghị của thủ trưởng các cơ quan này và xét thấy cần thiết.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Cơ quan quản lý căn cước công dân tổ chức cấp thẻ Căn cước công dân tại chỗ ở của công dân đối với trường hợp người già yếu, bệnh tật, ốm đau không thể đi lại.</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6" w:name="chuong_5"/>
      <w:r w:rsidRPr="00DE51E7">
        <w:rPr>
          <w:rFonts w:eastAsia="Times New Roman" w:cs="Times New Roman"/>
          <w:b/>
          <w:bCs/>
          <w:szCs w:val="24"/>
        </w:rPr>
        <w:t>Chương V</w:t>
      </w:r>
      <w:bookmarkEnd w:id="26"/>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27" w:name="chuong_5_name"/>
      <w:r w:rsidRPr="00DE51E7">
        <w:rPr>
          <w:rFonts w:eastAsia="Times New Roman" w:cs="Times New Roman"/>
          <w:b/>
          <w:bCs/>
          <w:szCs w:val="24"/>
        </w:rPr>
        <w:t>TRÁCH NHIỆM CỦA CÔNG AN CÁC ĐƠN VỊ, ĐỊA PHƯƠNG VỀ CƠ SỞ DỮ LIỆU QUỐC GIA VỀ DÂN CƯ, CƠ SỞ DỮ LIỆU CĂN CƯỚC CÔNG DÂN, CẤP, QUẢN LÝ THẺ CĂN CƯỚC CÔNG DÂN</w:t>
      </w:r>
      <w:bookmarkEnd w:id="27"/>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8" w:name="dieu_15"/>
      <w:proofErr w:type="gramStart"/>
      <w:r w:rsidRPr="00DE51E7">
        <w:rPr>
          <w:rFonts w:eastAsia="Times New Roman" w:cs="Times New Roman"/>
          <w:b/>
          <w:bCs/>
          <w:szCs w:val="24"/>
        </w:rPr>
        <w:t>Điều 15.</w:t>
      </w:r>
      <w:proofErr w:type="gramEnd"/>
      <w:r w:rsidRPr="00DE51E7">
        <w:rPr>
          <w:rFonts w:eastAsia="Times New Roman" w:cs="Times New Roman"/>
          <w:b/>
          <w:bCs/>
          <w:szCs w:val="24"/>
        </w:rPr>
        <w:t xml:space="preserve"> Trách nhiệm của Cục Cảnh sát quản lý hành chính về trật tự xã hội</w:t>
      </w:r>
      <w:bookmarkEnd w:id="28"/>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it-IT"/>
        </w:rPr>
        <w:t>1. Tham mưu, đề xuất cấp có thẩm quyền xây dựng và ban hành văn bản quy phạm pháp luật về Cơ sở dữ liệu quốc gia về dân cư, Cơ sở dữ liệu căn cước công dân; cấp, quản lý thẻ Căn cước công dân. Chỉ đạo, hướng dẫn, đôn đốc, kiểm tra Công an các đơn vị, địa phương trong việc thực hiện các văn bản quy phạm pháp luật, triển khai thực hiện công tác về Cơ sở dữ liệu quốc gia về dân cư, Cơ sở dữ liệu căn cước công dân;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it-IT"/>
        </w:rPr>
        <w:t xml:space="preserve">2. Chủ trì, phối hợp với các đơn vị có liên quan tham mưu cho lãnh đạo Bộ Công an xây dựng, hoàn thiện Cơ sở dữ liệu quốc gia về dân cư, Cơ sở dữ liệu căn cước công dân; sản xuất, cấp và quản lý thẻ Căn cước công dân; </w:t>
      </w:r>
      <w:r w:rsidRPr="00DE51E7">
        <w:rPr>
          <w:rFonts w:eastAsia="Times New Roman" w:cs="Times New Roman"/>
          <w:szCs w:val="24"/>
          <w:lang w:val="de-DE"/>
        </w:rPr>
        <w:t xml:space="preserve">chỉ đạo, hướng dẫn, kiểm tra Công an </w:t>
      </w:r>
      <w:r w:rsidRPr="00DE51E7">
        <w:rPr>
          <w:rFonts w:eastAsia="Times New Roman" w:cs="Times New Roman"/>
          <w:szCs w:val="24"/>
          <w:lang w:val="it-IT"/>
        </w:rPr>
        <w:t xml:space="preserve">các </w:t>
      </w:r>
      <w:r w:rsidRPr="00DE51E7">
        <w:rPr>
          <w:rFonts w:eastAsia="Times New Roman" w:cs="Times New Roman"/>
          <w:szCs w:val="24"/>
          <w:lang w:val="de-DE"/>
        </w:rPr>
        <w:t>đơn vị, địa phương trong việc triển khai thu thập, cập nhật, khai thác thông tin trong Cơ sở dữ liệu quốc gia về dân cư, Cơ sở dữ liệu căn cước công dân; sản xuất, cấp và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it-IT"/>
        </w:rPr>
        <w:t>3. Quản lý, khai thác, kết nối, chia sẻ Cơ sở dữ liệu quốc gia về dân cư, Cơ sở dữ liệu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4. Tổ chức sản xuất, thống nhất quản lý thẻ Căn cước công dân; phối hợp với Cục Kế hoạch và tài chính, Cục Trang bị và kho vận, Viện Khoa học và công nghệ và các đơn vị có liên quan để bảo đảm kinh phí sản xuất, quản lý thẻ Căn cước công dân, trang cấp vật tư, phương tiện, biểu mẫu phục vụ công tác cấp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5. Kiểm tra, thanh tra, giải quyết khiếu nại, tố cáo và xử lý vi phạm liên quan đến Cơ sở dữ liệu quốc gia về dân cư, Cơ sở dữ liệu căn cước công dân; cấp, quản lý thẻ Căn cước công dân theo quy định của pháp luật.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lastRenderedPageBreak/>
        <w:t>6. Thực hiện hợp tác quốc tế trong công tác liên quan đến Cơ sở dữ liệu quốc gia về dân cư, Cơ sở dữ liệu căn cước công dân; cấp, quản lý thẻ Căn cước công dân theo chức năng, nhiệm vụ được giao.</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de-DE"/>
        </w:rPr>
        <w:t xml:space="preserve">7. </w:t>
      </w:r>
      <w:proofErr w:type="gramStart"/>
      <w:r w:rsidRPr="00DE51E7">
        <w:rPr>
          <w:rFonts w:eastAsia="Times New Roman" w:cs="Times New Roman"/>
          <w:szCs w:val="24"/>
        </w:rPr>
        <w:t>Sơ kết, tổng kết, thống kê về Cơ sở dữ liệu quốc gia về dân cư, Cơ sở dữ liệu căn cước công dân; cấp, quản lý thẻ Căn cước công dân.</w:t>
      </w:r>
      <w:proofErr w:type="gramEnd"/>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29" w:name="dieu_16"/>
      <w:r w:rsidRPr="00DE51E7">
        <w:rPr>
          <w:rFonts w:eastAsia="Times New Roman" w:cs="Times New Roman"/>
          <w:b/>
          <w:bCs/>
          <w:szCs w:val="24"/>
          <w:lang w:val="x-none"/>
        </w:rPr>
        <w:t>Điều 16. Trách nhiệm của các đơn vị trực thuộc Bộ Công an</w:t>
      </w:r>
      <w:bookmarkEnd w:id="29"/>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x-none"/>
        </w:rPr>
        <w:t>1. Cục Tổ chức cán bộ</w:t>
      </w:r>
      <w:r w:rsidRPr="00DE51E7">
        <w:rPr>
          <w:rFonts w:eastAsia="Times New Roman" w:cs="Times New Roman"/>
          <w:szCs w:val="24"/>
        </w:rPr>
        <w:t xml:space="preserve">, Cục Đào tạo </w:t>
      </w:r>
      <w:r w:rsidRPr="00DE51E7">
        <w:rPr>
          <w:rFonts w:eastAsia="Times New Roman" w:cs="Times New Roman"/>
          <w:szCs w:val="24"/>
          <w:lang w:val="x-none"/>
        </w:rPr>
        <w:t xml:space="preserve">có trách nhiệm </w:t>
      </w:r>
      <w:r w:rsidRPr="00DE51E7">
        <w:rPr>
          <w:rFonts w:eastAsia="Times New Roman" w:cs="Times New Roman"/>
          <w:szCs w:val="24"/>
        </w:rPr>
        <w:t xml:space="preserve">chủ trì, </w:t>
      </w:r>
      <w:r w:rsidRPr="00DE51E7">
        <w:rPr>
          <w:rFonts w:eastAsia="Times New Roman" w:cs="Times New Roman"/>
          <w:szCs w:val="24"/>
          <w:lang w:val="x-none"/>
        </w:rPr>
        <w:t>phối hợp với Cục Cảnh sát quản lý hành chính về trật tự xã hộ</w:t>
      </w:r>
      <w:r w:rsidRPr="00DE51E7">
        <w:rPr>
          <w:rFonts w:eastAsia="Times New Roman" w:cs="Times New Roman"/>
          <w:szCs w:val="24"/>
        </w:rPr>
        <w:t xml:space="preserve">i đảm bảo số lượng, chất lượng nguồn nhân lực </w:t>
      </w:r>
      <w:r w:rsidRPr="00DE51E7">
        <w:rPr>
          <w:rFonts w:eastAsia="Times New Roman" w:cs="Times New Roman"/>
          <w:szCs w:val="24"/>
          <w:lang w:val="x-none"/>
        </w:rPr>
        <w:t>đáp ứng yêu cầu xây dựng, quản lý Cơ sở dữ liệu quốc gia về dân cư, Cơ sở dữ liệu căn cước công dân,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w:t>
      </w:r>
      <w:r w:rsidRPr="00DE51E7">
        <w:rPr>
          <w:rFonts w:eastAsia="Times New Roman" w:cs="Times New Roman"/>
          <w:szCs w:val="24"/>
          <w:lang w:val="x-none"/>
        </w:rPr>
        <w:t xml:space="preserve">. Cục Kế hoạch và tài chính có trách nhiệm </w:t>
      </w:r>
      <w:r w:rsidRPr="00DE51E7">
        <w:rPr>
          <w:rFonts w:eastAsia="Times New Roman" w:cs="Times New Roman"/>
          <w:szCs w:val="24"/>
        </w:rPr>
        <w:t xml:space="preserve">chủ trì, </w:t>
      </w:r>
      <w:r w:rsidRPr="00DE51E7">
        <w:rPr>
          <w:rFonts w:eastAsia="Times New Roman" w:cs="Times New Roman"/>
          <w:szCs w:val="24"/>
          <w:lang w:val="x-none"/>
        </w:rPr>
        <w:t>phối hợp với Cục Cảnh sát quản lý hành chính về trật tự xã hội bố trí kinh phí thường xuyên</w:t>
      </w:r>
      <w:r w:rsidRPr="00DE51E7">
        <w:rPr>
          <w:rFonts w:eastAsia="Times New Roman" w:cs="Times New Roman"/>
          <w:szCs w:val="24"/>
        </w:rPr>
        <w:t xml:space="preserve">, đột xuất </w:t>
      </w:r>
      <w:r w:rsidRPr="00DE51E7">
        <w:rPr>
          <w:rFonts w:eastAsia="Times New Roman" w:cs="Times New Roman"/>
          <w:szCs w:val="24"/>
          <w:lang w:val="x-none"/>
        </w:rPr>
        <w:t>phục vụ xây dựng và duy trì hoạt động của Cơ sở dữ liệu quốc gia về dân cư, Cơ sở dữ liệu căn cước công dân,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w:t>
      </w:r>
      <w:r w:rsidRPr="00DE51E7">
        <w:rPr>
          <w:rFonts w:eastAsia="Times New Roman" w:cs="Times New Roman"/>
          <w:szCs w:val="24"/>
          <w:lang w:val="x-none"/>
        </w:rPr>
        <w:t>. Cục Công nghệ thông tin</w:t>
      </w:r>
      <w:r w:rsidRPr="00DE51E7">
        <w:rPr>
          <w:rFonts w:eastAsia="Times New Roman" w:cs="Times New Roman"/>
          <w:szCs w:val="24"/>
        </w:rPr>
        <w:t xml:space="preserve">, Viện Khoa học và công nghệ, Cục Viễn thông và cơ yếu </w:t>
      </w:r>
      <w:r w:rsidRPr="00DE51E7">
        <w:rPr>
          <w:rFonts w:eastAsia="Times New Roman" w:cs="Times New Roman"/>
          <w:szCs w:val="24"/>
          <w:lang w:val="x-none"/>
        </w:rPr>
        <w:t xml:space="preserve">có trách nhiệm </w:t>
      </w:r>
      <w:r w:rsidRPr="00DE51E7">
        <w:rPr>
          <w:rFonts w:eastAsia="Times New Roman" w:cs="Times New Roman"/>
          <w:szCs w:val="24"/>
        </w:rPr>
        <w:t xml:space="preserve">chủ trì, </w:t>
      </w:r>
      <w:r w:rsidRPr="00DE51E7">
        <w:rPr>
          <w:rFonts w:eastAsia="Times New Roman" w:cs="Times New Roman"/>
          <w:szCs w:val="24"/>
          <w:lang w:val="x-none"/>
        </w:rPr>
        <w:t>phối hợp với Cục Cảnh sát quản lý hành chính về trật tự xã hội hướng dẫn</w:t>
      </w:r>
      <w:r w:rsidRPr="00DE51E7">
        <w:rPr>
          <w:rFonts w:eastAsia="Times New Roman" w:cs="Times New Roman"/>
          <w:szCs w:val="24"/>
        </w:rPr>
        <w:t>, đảm bảo cho</w:t>
      </w:r>
      <w:r w:rsidRPr="00DE51E7">
        <w:rPr>
          <w:rFonts w:eastAsia="Times New Roman" w:cs="Times New Roman"/>
          <w:szCs w:val="24"/>
          <w:lang w:val="x-none"/>
        </w:rPr>
        <w:t xml:space="preserve"> Công an các đơn vị, địa phương về kỹ thuật, công nghệ</w:t>
      </w:r>
      <w:r w:rsidRPr="00DE51E7">
        <w:rPr>
          <w:rFonts w:eastAsia="Times New Roman" w:cs="Times New Roman"/>
          <w:szCs w:val="24"/>
        </w:rPr>
        <w:t xml:space="preserve">, bảo mật thông tin </w:t>
      </w:r>
      <w:r w:rsidRPr="00DE51E7">
        <w:rPr>
          <w:rFonts w:eastAsia="Times New Roman" w:cs="Times New Roman"/>
          <w:szCs w:val="24"/>
          <w:lang w:val="x-none"/>
        </w:rPr>
        <w:t>trong xây dựng, quản lý Cơ sở dữ liệu quốc gia về dân cư, Cơ sở dữ liệu căn cước công dân</w:t>
      </w:r>
      <w:r w:rsidRPr="00DE51E7">
        <w:rPr>
          <w:rFonts w:eastAsia="Times New Roman" w:cs="Times New Roman"/>
          <w:szCs w:val="24"/>
        </w:rPr>
        <w:t>;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4. Cục Hậu cần, Cục Trang bị và kho vận có trách nhiệm chủ trì, phối hợp với Cục Cảnh sát quản lý hành chính về trật tự xã hội hướng dẫn, đảm bảo cho Công an các đơn vị, địa phương về vật tư, trang thiết bị trong xây dựng, quản lý Cơ sở dữ liệu quốc gia về dân cư, Cơ sở dữ liệu căn cước công dân, cấp, quản lý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5. Các đơn vị khác thuộc Bộ Công an căn cứ chức năng, nhiệm vụ được giao có trách nhiệm phối hợp với Cục Cảnh sát quản lý hành chính về trật tự xã hội trong công tác liên quan đến Cơ sở dữ liệu quốc gia về dân cư, </w:t>
      </w:r>
      <w:r w:rsidRPr="00DE51E7">
        <w:rPr>
          <w:rFonts w:eastAsia="Times New Roman" w:cs="Times New Roman"/>
          <w:szCs w:val="24"/>
          <w:lang w:val="x-none"/>
        </w:rPr>
        <w:t>Cơ sở dữ liệu căn cước công dân</w:t>
      </w:r>
      <w:r w:rsidRPr="00DE51E7">
        <w:rPr>
          <w:rFonts w:eastAsia="Times New Roman" w:cs="Times New Roman"/>
          <w:szCs w:val="24"/>
        </w:rPr>
        <w:t>;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0" w:name="dieu_17"/>
      <w:proofErr w:type="gramStart"/>
      <w:r w:rsidRPr="00DE51E7">
        <w:rPr>
          <w:rFonts w:eastAsia="Times New Roman" w:cs="Times New Roman"/>
          <w:b/>
          <w:bCs/>
          <w:szCs w:val="24"/>
        </w:rPr>
        <w:t>Điều 17.</w:t>
      </w:r>
      <w:proofErr w:type="gramEnd"/>
      <w:r w:rsidRPr="00DE51E7">
        <w:rPr>
          <w:rFonts w:eastAsia="Times New Roman" w:cs="Times New Roman"/>
          <w:b/>
          <w:bCs/>
          <w:szCs w:val="24"/>
        </w:rPr>
        <w:t xml:space="preserve"> Trách nhiệm của Công an cấp tỉnh</w:t>
      </w:r>
      <w:bookmarkEnd w:id="30"/>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Trực tiếp thực hiện và tham mưu cho Ủy ban nhân dân cấp tỉnh </w:t>
      </w:r>
      <w:r w:rsidRPr="00DE51E7">
        <w:rPr>
          <w:rFonts w:eastAsia="Times New Roman" w:cs="Times New Roman"/>
          <w:szCs w:val="24"/>
          <w:lang w:val="it-IT"/>
        </w:rPr>
        <w:t>tổ chức thực hiện các văn bản quy phạm pháp luật về Cơ sở dữ liệu quốc gia về dân cư, Cơ sở dữ liệu căn cước công dân, cấp, quản lý thẻ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 T</w:t>
      </w:r>
      <w:r w:rsidRPr="00DE51E7">
        <w:rPr>
          <w:rFonts w:eastAsia="Times New Roman" w:cs="Times New Roman"/>
          <w:szCs w:val="24"/>
          <w:lang w:val="it-IT"/>
        </w:rPr>
        <w:t>ổ chức thu thập, cập nhật, chuẩn hóa thông tin trong Cơ sở dữ liệu quốc gia về dân cư, Cơ sở dữ liệu căn cước công dân; cấp, quản lý thẻ Căn cước công dân theo sự phân công, phân cấp của Bộ Công an.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Kiểm tra, thanh tra, giải quyết khiếu nại, tố cáo và xử lý vi phạm về Cơ sở dữ liệu quốc gia về dân cư, Cơ sở dữ liệu căn cước công dân; cấp, quản lý thẻ Căn cước công dân trong phạm vi quản lý.</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4. Sơ kết, tổng kết, thống kê về Cơ sở dữ liệu quốc gia về dân cư, Cơ sở dữ liệu căn cước công dân, cấp, quản lý thẻ Căn cước công dân tại địa bàn quản lý và báo cáo về Bộ Công an.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1" w:name="dieu_18"/>
      <w:proofErr w:type="gramStart"/>
      <w:r w:rsidRPr="00DE51E7">
        <w:rPr>
          <w:rFonts w:eastAsia="Times New Roman" w:cs="Times New Roman"/>
          <w:b/>
          <w:bCs/>
          <w:szCs w:val="24"/>
        </w:rPr>
        <w:lastRenderedPageBreak/>
        <w:t>Điều 18.</w:t>
      </w:r>
      <w:proofErr w:type="gramEnd"/>
      <w:r w:rsidRPr="00DE51E7">
        <w:rPr>
          <w:rFonts w:eastAsia="Times New Roman" w:cs="Times New Roman"/>
          <w:b/>
          <w:bCs/>
          <w:szCs w:val="24"/>
        </w:rPr>
        <w:t xml:space="preserve"> Trách nhiệm của Công an cấp huyện</w:t>
      </w:r>
      <w:bookmarkEnd w:id="31"/>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1. Chỉ đạo, hướng dẫn, kiểm tra Công an cấp xã về </w:t>
      </w:r>
      <w:proofErr w:type="gramStart"/>
      <w:r w:rsidRPr="00DE51E7">
        <w:rPr>
          <w:rFonts w:eastAsia="Times New Roman" w:cs="Times New Roman"/>
          <w:szCs w:val="24"/>
        </w:rPr>
        <w:t>thu</w:t>
      </w:r>
      <w:proofErr w:type="gramEnd"/>
      <w:r w:rsidRPr="00DE51E7">
        <w:rPr>
          <w:rFonts w:eastAsia="Times New Roman" w:cs="Times New Roman"/>
          <w:szCs w:val="24"/>
        </w:rPr>
        <w:t xml:space="preserve"> thập thông tin về công dân vào Cơ sở dữ liệu quốc gia về dân cư.</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2. Tổ chức thực hiện công tác cấp, quản lý Căn cước công dân, kiểm tra việc sử dụng thẻ Căn cước công dân của công dân trong địa bàn quản lý </w:t>
      </w:r>
      <w:proofErr w:type="gramStart"/>
      <w:r w:rsidRPr="00DE51E7">
        <w:rPr>
          <w:rFonts w:eastAsia="Times New Roman" w:cs="Times New Roman"/>
          <w:szCs w:val="24"/>
        </w:rPr>
        <w:t>theo</w:t>
      </w:r>
      <w:proofErr w:type="gramEnd"/>
      <w:r w:rsidRPr="00DE51E7">
        <w:rPr>
          <w:rFonts w:eastAsia="Times New Roman" w:cs="Times New Roman"/>
          <w:szCs w:val="24"/>
        </w:rPr>
        <w:t xml:space="preserve"> quy định của pháp luật.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3. Giải quyết khiếu nại, tố cáo liên quan đến Cơ sở dữ liệu quốc gia về dân cư; Cơ sở dữ liệu căn cước công dân; cấp, quản lý thẻ Căn cước công dân theo quy định của pháp luật.</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4. Tổ chức sơ kết, tổng kết, thống kê về Cơ sở dữ liệu quốc gia về dân cư, Cơ sở dữ liệu căn cước công dân, cấp, quản lý thẻ Căn cước công dân theo quy định.</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2" w:name="dieu_19"/>
      <w:proofErr w:type="gramStart"/>
      <w:r w:rsidRPr="00DE51E7">
        <w:rPr>
          <w:rFonts w:eastAsia="Times New Roman" w:cs="Times New Roman"/>
          <w:b/>
          <w:bCs/>
          <w:szCs w:val="24"/>
        </w:rPr>
        <w:t>Điều 19.</w:t>
      </w:r>
      <w:proofErr w:type="gramEnd"/>
      <w:r w:rsidRPr="00DE51E7">
        <w:rPr>
          <w:rFonts w:eastAsia="Times New Roman" w:cs="Times New Roman"/>
          <w:b/>
          <w:bCs/>
          <w:szCs w:val="24"/>
        </w:rPr>
        <w:t xml:space="preserve"> Trách nhiệm của Công an cấp xã</w:t>
      </w:r>
      <w:bookmarkEnd w:id="32"/>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Thu thập, cập nhật, chỉnh sửa thông tin về công dân trong Cơ sở dữ liệu quốc gia về dân cư.</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2. Nắm tình hình, thống kê, rà soát người đến độ tuổi được cấp Căn cước công dân; phối hợp với Công an cấp trên trong tổ chức </w:t>
      </w:r>
      <w:proofErr w:type="gramStart"/>
      <w:r w:rsidRPr="00DE51E7">
        <w:rPr>
          <w:rFonts w:eastAsia="Times New Roman" w:cs="Times New Roman"/>
          <w:szCs w:val="24"/>
        </w:rPr>
        <w:t>thu</w:t>
      </w:r>
      <w:proofErr w:type="gramEnd"/>
      <w:r w:rsidRPr="00DE51E7">
        <w:rPr>
          <w:rFonts w:eastAsia="Times New Roman" w:cs="Times New Roman"/>
          <w:szCs w:val="24"/>
        </w:rPr>
        <w:t xml:space="preserve"> nhận hồ sơ cấp Căn cước công dân tại địa bàn.</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 xml:space="preserve">3. Tổ chức kiểm tra việc sử dụng thẻ Căn cước công dân trong phạm </w:t>
      </w:r>
      <w:proofErr w:type="gramStart"/>
      <w:r w:rsidRPr="00DE51E7">
        <w:rPr>
          <w:rFonts w:eastAsia="Times New Roman" w:cs="Times New Roman"/>
          <w:szCs w:val="24"/>
        </w:rPr>
        <w:t>vi</w:t>
      </w:r>
      <w:proofErr w:type="gramEnd"/>
      <w:r w:rsidRPr="00DE51E7">
        <w:rPr>
          <w:rFonts w:eastAsia="Times New Roman" w:cs="Times New Roman"/>
          <w:szCs w:val="24"/>
        </w:rPr>
        <w:t xml:space="preserve"> địa bàn quản lý theo quy định của pháp luật.</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3" w:name="chuong_6"/>
      <w:r w:rsidRPr="00DE51E7">
        <w:rPr>
          <w:rFonts w:eastAsia="Times New Roman" w:cs="Times New Roman"/>
          <w:b/>
          <w:bCs/>
          <w:szCs w:val="24"/>
        </w:rPr>
        <w:t>Chương VI</w:t>
      </w:r>
      <w:bookmarkEnd w:id="33"/>
    </w:p>
    <w:p w:rsidR="00DE51E7" w:rsidRPr="00DE51E7" w:rsidRDefault="00DE51E7" w:rsidP="00DE51E7">
      <w:pPr>
        <w:spacing w:before="100" w:beforeAutospacing="1" w:after="120" w:line="240" w:lineRule="auto"/>
        <w:ind w:left="0" w:right="0" w:firstLine="0"/>
        <w:jc w:val="center"/>
        <w:rPr>
          <w:rFonts w:eastAsia="Times New Roman" w:cs="Times New Roman"/>
          <w:szCs w:val="24"/>
        </w:rPr>
      </w:pPr>
      <w:bookmarkStart w:id="34" w:name="chuong_6_name"/>
      <w:r w:rsidRPr="00DE51E7">
        <w:rPr>
          <w:rFonts w:eastAsia="Times New Roman" w:cs="Times New Roman"/>
          <w:b/>
          <w:bCs/>
          <w:szCs w:val="24"/>
        </w:rPr>
        <w:t>TỔ CHỨC THỰC HIỆN</w:t>
      </w:r>
      <w:bookmarkEnd w:id="34"/>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5" w:name="dieu_20"/>
      <w:proofErr w:type="gramStart"/>
      <w:r w:rsidRPr="00DE51E7">
        <w:rPr>
          <w:rFonts w:eastAsia="Times New Roman" w:cs="Times New Roman"/>
          <w:b/>
          <w:bCs/>
          <w:szCs w:val="24"/>
        </w:rPr>
        <w:t>Điều 20.</w:t>
      </w:r>
      <w:proofErr w:type="gramEnd"/>
      <w:r w:rsidRPr="00DE51E7">
        <w:rPr>
          <w:rFonts w:eastAsia="Times New Roman" w:cs="Times New Roman"/>
          <w:b/>
          <w:bCs/>
          <w:szCs w:val="24"/>
        </w:rPr>
        <w:t xml:space="preserve"> Hiệu lực thi hành</w:t>
      </w:r>
      <w:bookmarkEnd w:id="35"/>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lang w:val="x-none"/>
        </w:rPr>
        <w:t>Thông tư này có hiệu lực thi hành kể từ ngày 01 tháng 7 năm 202</w:t>
      </w:r>
      <w:r w:rsidRPr="00DE51E7">
        <w:rPr>
          <w:rFonts w:eastAsia="Times New Roman" w:cs="Times New Roman"/>
          <w:szCs w:val="24"/>
        </w:rPr>
        <w:t>1 và t</w:t>
      </w:r>
      <w:r w:rsidRPr="00DE51E7">
        <w:rPr>
          <w:rFonts w:eastAsia="Times New Roman" w:cs="Times New Roman"/>
          <w:szCs w:val="24"/>
          <w:lang w:val="x-none"/>
        </w:rPr>
        <w:t xml:space="preserve">hay thế Thông tư số </w:t>
      </w:r>
      <w:hyperlink r:id="rId13" w:tgtFrame="_blank" w:tooltip="Thông tư 07/2016/TT-BCA" w:history="1">
        <w:r w:rsidRPr="00DE51E7">
          <w:rPr>
            <w:rFonts w:eastAsia="Times New Roman" w:cs="Times New Roman"/>
            <w:color w:val="0000FF"/>
            <w:szCs w:val="24"/>
            <w:u w:val="single"/>
            <w:lang w:val="x-none"/>
          </w:rPr>
          <w:t>07/2016/TT-BCA</w:t>
        </w:r>
      </w:hyperlink>
      <w:r w:rsidRPr="00DE51E7">
        <w:rPr>
          <w:rFonts w:eastAsia="Times New Roman" w:cs="Times New Roman"/>
          <w:szCs w:val="24"/>
          <w:lang w:val="x-none"/>
        </w:rPr>
        <w:t xml:space="preserve"> ngày 01</w:t>
      </w:r>
      <w:r w:rsidRPr="00DE51E7">
        <w:rPr>
          <w:rFonts w:eastAsia="Times New Roman" w:cs="Times New Roman"/>
          <w:szCs w:val="24"/>
        </w:rPr>
        <w:t xml:space="preserve"> tháng </w:t>
      </w:r>
      <w:r w:rsidRPr="00DE51E7">
        <w:rPr>
          <w:rFonts w:eastAsia="Times New Roman" w:cs="Times New Roman"/>
          <w:szCs w:val="24"/>
          <w:lang w:val="x-none"/>
        </w:rPr>
        <w:t>02</w:t>
      </w:r>
      <w:r w:rsidRPr="00DE51E7">
        <w:rPr>
          <w:rFonts w:eastAsia="Times New Roman" w:cs="Times New Roman"/>
          <w:szCs w:val="24"/>
        </w:rPr>
        <w:t xml:space="preserve"> năm </w:t>
      </w:r>
      <w:r w:rsidRPr="00DE51E7">
        <w:rPr>
          <w:rFonts w:eastAsia="Times New Roman" w:cs="Times New Roman"/>
          <w:szCs w:val="24"/>
          <w:lang w:val="x-none"/>
        </w:rPr>
        <w:t>2016 quy định chi tiết một số điều của Luật C</w:t>
      </w:r>
      <w:r w:rsidRPr="00DE51E7">
        <w:rPr>
          <w:rFonts w:eastAsia="Times New Roman" w:cs="Times New Roman"/>
          <w:szCs w:val="24"/>
        </w:rPr>
        <w:t xml:space="preserve">ăn cước công dân </w:t>
      </w:r>
      <w:r w:rsidRPr="00DE51E7">
        <w:rPr>
          <w:rFonts w:eastAsia="Times New Roman" w:cs="Times New Roman"/>
          <w:szCs w:val="24"/>
          <w:lang w:val="x-none"/>
        </w:rPr>
        <w:t xml:space="preserve">và Nghị định số </w:t>
      </w:r>
      <w:hyperlink r:id="rId14" w:tgtFrame="_blank" w:tooltip="Nghị định 137/2015/NĐ-CP" w:history="1">
        <w:r w:rsidRPr="00DE51E7">
          <w:rPr>
            <w:rFonts w:eastAsia="Times New Roman" w:cs="Times New Roman"/>
            <w:color w:val="0000FF"/>
            <w:szCs w:val="24"/>
            <w:u w:val="single"/>
            <w:lang w:val="x-none"/>
          </w:rPr>
          <w:t>137/2015/NĐ-CP</w:t>
        </w:r>
      </w:hyperlink>
      <w:r w:rsidRPr="00DE51E7">
        <w:rPr>
          <w:rFonts w:eastAsia="Times New Roman" w:cs="Times New Roman"/>
          <w:szCs w:val="24"/>
          <w:lang w:val="x-none"/>
        </w:rPr>
        <w:t xml:space="preserve"> ngày 31</w:t>
      </w:r>
      <w:r w:rsidRPr="00DE51E7">
        <w:rPr>
          <w:rFonts w:eastAsia="Times New Roman" w:cs="Times New Roman"/>
          <w:szCs w:val="24"/>
        </w:rPr>
        <w:t xml:space="preserve"> tháng </w:t>
      </w:r>
      <w:r w:rsidRPr="00DE51E7">
        <w:rPr>
          <w:rFonts w:eastAsia="Times New Roman" w:cs="Times New Roman"/>
          <w:szCs w:val="24"/>
          <w:lang w:val="x-none"/>
        </w:rPr>
        <w:t>12</w:t>
      </w:r>
      <w:r w:rsidRPr="00DE51E7">
        <w:rPr>
          <w:rFonts w:eastAsia="Times New Roman" w:cs="Times New Roman"/>
          <w:szCs w:val="24"/>
        </w:rPr>
        <w:t xml:space="preserve"> năm </w:t>
      </w:r>
      <w:r w:rsidRPr="00DE51E7">
        <w:rPr>
          <w:rFonts w:eastAsia="Times New Roman" w:cs="Times New Roman"/>
          <w:szCs w:val="24"/>
          <w:lang w:val="x-none"/>
        </w:rPr>
        <w:t>2015 quy định chi tiết một số điều và biện pháp thi hành Luật C</w:t>
      </w:r>
      <w:r w:rsidRPr="00DE51E7">
        <w:rPr>
          <w:rFonts w:eastAsia="Times New Roman" w:cs="Times New Roman"/>
          <w:szCs w:val="24"/>
        </w:rPr>
        <w:t xml:space="preserve">ăn cước công dân; </w:t>
      </w:r>
      <w:r w:rsidRPr="00DE51E7">
        <w:rPr>
          <w:rFonts w:eastAsia="Times New Roman" w:cs="Times New Roman"/>
          <w:szCs w:val="24"/>
          <w:lang w:val="x-none"/>
        </w:rPr>
        <w:t xml:space="preserve">Thông tư số </w:t>
      </w:r>
      <w:hyperlink r:id="rId15" w:tgtFrame="_blank" w:tooltip="Thông tư 40/2019/TT-BCA" w:history="1">
        <w:r w:rsidRPr="00DE51E7">
          <w:rPr>
            <w:rFonts w:eastAsia="Times New Roman" w:cs="Times New Roman"/>
            <w:color w:val="0000FF"/>
            <w:szCs w:val="24"/>
            <w:u w:val="single"/>
            <w:lang w:val="x-none"/>
          </w:rPr>
          <w:t>40/2019/TT-BCA</w:t>
        </w:r>
      </w:hyperlink>
      <w:r w:rsidRPr="00DE51E7">
        <w:rPr>
          <w:rFonts w:eastAsia="Times New Roman" w:cs="Times New Roman"/>
          <w:szCs w:val="24"/>
          <w:lang w:val="x-none"/>
        </w:rPr>
        <w:t xml:space="preserve"> ngày 01</w:t>
      </w:r>
      <w:r w:rsidRPr="00DE51E7">
        <w:rPr>
          <w:rFonts w:eastAsia="Times New Roman" w:cs="Times New Roman"/>
          <w:szCs w:val="24"/>
        </w:rPr>
        <w:t xml:space="preserve"> tháng </w:t>
      </w:r>
      <w:r w:rsidRPr="00DE51E7">
        <w:rPr>
          <w:rFonts w:eastAsia="Times New Roman" w:cs="Times New Roman"/>
          <w:szCs w:val="24"/>
          <w:lang w:val="x-none"/>
        </w:rPr>
        <w:t>10</w:t>
      </w:r>
      <w:r w:rsidRPr="00DE51E7">
        <w:rPr>
          <w:rFonts w:eastAsia="Times New Roman" w:cs="Times New Roman"/>
          <w:szCs w:val="24"/>
        </w:rPr>
        <w:t xml:space="preserve"> năm </w:t>
      </w:r>
      <w:r w:rsidRPr="00DE51E7">
        <w:rPr>
          <w:rFonts w:eastAsia="Times New Roman" w:cs="Times New Roman"/>
          <w:szCs w:val="24"/>
          <w:lang w:val="x-none"/>
        </w:rPr>
        <w:t xml:space="preserve">2019 sửa đổi, bổ sung một số điều của Thông tư số </w:t>
      </w:r>
      <w:hyperlink r:id="rId16" w:tgtFrame="_blank" w:tooltip="Thông tư 07/2016/TT-BCA" w:history="1">
        <w:r w:rsidRPr="00DE51E7">
          <w:rPr>
            <w:rFonts w:eastAsia="Times New Roman" w:cs="Times New Roman"/>
            <w:color w:val="0000FF"/>
            <w:szCs w:val="24"/>
            <w:u w:val="single"/>
            <w:lang w:val="x-none"/>
          </w:rPr>
          <w:t>07/2016/TT-BCA</w:t>
        </w:r>
      </w:hyperlink>
      <w:r w:rsidRPr="00DE51E7">
        <w:rPr>
          <w:rFonts w:eastAsia="Times New Roman" w:cs="Times New Roman"/>
          <w:szCs w:val="24"/>
          <w:lang w:val="x-none"/>
        </w:rPr>
        <w:t xml:space="preserve"> ngày 01</w:t>
      </w:r>
      <w:r w:rsidRPr="00DE51E7">
        <w:rPr>
          <w:rFonts w:eastAsia="Times New Roman" w:cs="Times New Roman"/>
          <w:szCs w:val="24"/>
        </w:rPr>
        <w:t xml:space="preserve"> tháng </w:t>
      </w:r>
      <w:r w:rsidRPr="00DE51E7">
        <w:rPr>
          <w:rFonts w:eastAsia="Times New Roman" w:cs="Times New Roman"/>
          <w:szCs w:val="24"/>
          <w:lang w:val="x-none"/>
        </w:rPr>
        <w:t>02</w:t>
      </w:r>
      <w:r w:rsidRPr="00DE51E7">
        <w:rPr>
          <w:rFonts w:eastAsia="Times New Roman" w:cs="Times New Roman"/>
          <w:szCs w:val="24"/>
        </w:rPr>
        <w:t xml:space="preserve"> năm </w:t>
      </w:r>
      <w:r w:rsidRPr="00DE51E7">
        <w:rPr>
          <w:rFonts w:eastAsia="Times New Roman" w:cs="Times New Roman"/>
          <w:szCs w:val="24"/>
          <w:lang w:val="x-none"/>
        </w:rPr>
        <w:t>2016 quy định chi tiết một số điều của Luật C</w:t>
      </w:r>
      <w:r w:rsidRPr="00DE51E7">
        <w:rPr>
          <w:rFonts w:eastAsia="Times New Roman" w:cs="Times New Roman"/>
          <w:szCs w:val="24"/>
        </w:rPr>
        <w:t xml:space="preserve">ăn cước công dân </w:t>
      </w:r>
      <w:r w:rsidRPr="00DE51E7">
        <w:rPr>
          <w:rFonts w:eastAsia="Times New Roman" w:cs="Times New Roman"/>
          <w:szCs w:val="24"/>
          <w:lang w:val="x-none"/>
        </w:rPr>
        <w:t xml:space="preserve">và Nghị định số </w:t>
      </w:r>
      <w:hyperlink r:id="rId17" w:tgtFrame="_blank" w:tooltip="Nghị định 137/2015/NĐ-CP" w:history="1">
        <w:r w:rsidRPr="00DE51E7">
          <w:rPr>
            <w:rFonts w:eastAsia="Times New Roman" w:cs="Times New Roman"/>
            <w:color w:val="0000FF"/>
            <w:szCs w:val="24"/>
            <w:u w:val="single"/>
            <w:lang w:val="x-none"/>
          </w:rPr>
          <w:t>137/2015/NĐ-CP</w:t>
        </w:r>
      </w:hyperlink>
      <w:r w:rsidRPr="00DE51E7">
        <w:rPr>
          <w:rFonts w:eastAsia="Times New Roman" w:cs="Times New Roman"/>
          <w:szCs w:val="24"/>
          <w:lang w:val="x-none"/>
        </w:rPr>
        <w:t xml:space="preserve"> ngày 31</w:t>
      </w:r>
      <w:r w:rsidRPr="00DE51E7">
        <w:rPr>
          <w:rFonts w:eastAsia="Times New Roman" w:cs="Times New Roman"/>
          <w:szCs w:val="24"/>
        </w:rPr>
        <w:t xml:space="preserve"> tháng </w:t>
      </w:r>
      <w:r w:rsidRPr="00DE51E7">
        <w:rPr>
          <w:rFonts w:eastAsia="Times New Roman" w:cs="Times New Roman"/>
          <w:szCs w:val="24"/>
          <w:lang w:val="x-none"/>
        </w:rPr>
        <w:t>12</w:t>
      </w:r>
      <w:r w:rsidRPr="00DE51E7">
        <w:rPr>
          <w:rFonts w:eastAsia="Times New Roman" w:cs="Times New Roman"/>
          <w:szCs w:val="24"/>
        </w:rPr>
        <w:t xml:space="preserve"> năm </w:t>
      </w:r>
      <w:r w:rsidRPr="00DE51E7">
        <w:rPr>
          <w:rFonts w:eastAsia="Times New Roman" w:cs="Times New Roman"/>
          <w:szCs w:val="24"/>
          <w:lang w:val="x-none"/>
        </w:rPr>
        <w:t>2015 quy định chi tiết một số điều và biện pháp thi hành Luật Căn cước công dân.</w:t>
      </w:r>
    </w:p>
    <w:p w:rsidR="00DE51E7" w:rsidRPr="00DE51E7" w:rsidRDefault="00DE51E7" w:rsidP="00DE51E7">
      <w:pPr>
        <w:spacing w:before="100" w:beforeAutospacing="1" w:after="120" w:line="240" w:lineRule="auto"/>
        <w:ind w:left="0" w:right="0" w:firstLine="0"/>
        <w:rPr>
          <w:rFonts w:eastAsia="Times New Roman" w:cs="Times New Roman"/>
          <w:szCs w:val="24"/>
        </w:rPr>
      </w:pPr>
      <w:bookmarkStart w:id="36" w:name="dieu_21"/>
      <w:proofErr w:type="gramStart"/>
      <w:r w:rsidRPr="00DE51E7">
        <w:rPr>
          <w:rFonts w:eastAsia="Times New Roman" w:cs="Times New Roman"/>
          <w:b/>
          <w:bCs/>
          <w:szCs w:val="24"/>
        </w:rPr>
        <w:t>Điều 21.</w:t>
      </w:r>
      <w:proofErr w:type="gramEnd"/>
      <w:r w:rsidRPr="00DE51E7">
        <w:rPr>
          <w:rFonts w:eastAsia="Times New Roman" w:cs="Times New Roman"/>
          <w:b/>
          <w:bCs/>
          <w:szCs w:val="24"/>
        </w:rPr>
        <w:t xml:space="preserve"> Trách nhiệm thi hành</w:t>
      </w:r>
      <w:bookmarkEnd w:id="36"/>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1. Cục trưởng Cục Cảnh sát quản lý hành chính về trật tự xã hội chịu trách nhiệm hướng dẫn, kiểm tra, đôn đốc việc thực hiện Thông tư này.</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2. Thủ trưởng đơn vị thuộc Bộ Công an, Giám đốc Công an tỉnh, thành phố trực thuộc Trung ương và các cơ quan, tổ chức, cá nhân có liên quan chịu trách nhiệm thi hành Thông tư này.</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szCs w:val="24"/>
        </w:rPr>
        <w:t>Trong quá trình thực hiện, nếu có khó khăn, vướng mắc, Công an các đơn vị, địa phương báo cáo về Bộ Công an (qua Cục Cảnh sát quản lý hành chính về trật tự xã hội) để có hướng dẫn kịp thời./.</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b/>
          <w:bCs/>
          <w:szCs w:val="24"/>
        </w:rPr>
        <w:t> </w:t>
      </w:r>
    </w:p>
    <w:tbl>
      <w:tblPr>
        <w:tblW w:w="9465" w:type="dxa"/>
        <w:tblCellSpacing w:w="0" w:type="dxa"/>
        <w:tblCellMar>
          <w:left w:w="0" w:type="dxa"/>
          <w:right w:w="0" w:type="dxa"/>
        </w:tblCellMar>
        <w:tblLook w:val="04A0" w:firstRow="1" w:lastRow="0" w:firstColumn="1" w:lastColumn="0" w:noHBand="0" w:noVBand="1"/>
      </w:tblPr>
      <w:tblGrid>
        <w:gridCol w:w="5354"/>
        <w:gridCol w:w="4111"/>
      </w:tblGrid>
      <w:tr w:rsidR="00DE51E7" w:rsidRPr="00DE51E7" w:rsidTr="00DE51E7">
        <w:trPr>
          <w:tblCellSpacing w:w="0" w:type="dxa"/>
        </w:trPr>
        <w:tc>
          <w:tcPr>
            <w:tcW w:w="5353" w:type="dxa"/>
            <w:tcMar>
              <w:top w:w="0" w:type="dxa"/>
              <w:left w:w="108" w:type="dxa"/>
              <w:bottom w:w="0" w:type="dxa"/>
              <w:right w:w="108" w:type="dxa"/>
            </w:tcMar>
            <w:hideMark/>
          </w:tcPr>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b/>
                <w:bCs/>
                <w:i/>
                <w:iCs/>
                <w:sz w:val="16"/>
                <w:szCs w:val="16"/>
              </w:rPr>
              <w:lastRenderedPageBreak/>
              <w:t> </w:t>
            </w:r>
          </w:p>
          <w:p w:rsidR="00DE51E7" w:rsidRPr="00DE51E7" w:rsidRDefault="00DE51E7" w:rsidP="00DE51E7">
            <w:pPr>
              <w:spacing w:before="100" w:beforeAutospacing="1" w:after="120" w:line="240" w:lineRule="auto"/>
              <w:ind w:left="0" w:right="0" w:firstLine="0"/>
              <w:rPr>
                <w:rFonts w:eastAsia="Times New Roman" w:cs="Times New Roman"/>
                <w:szCs w:val="24"/>
              </w:rPr>
            </w:pPr>
            <w:r w:rsidRPr="00DE51E7">
              <w:rPr>
                <w:rFonts w:eastAsia="Times New Roman" w:cs="Times New Roman"/>
                <w:b/>
                <w:bCs/>
                <w:i/>
                <w:iCs/>
                <w:szCs w:val="24"/>
                <w:lang w:val="vi-VN"/>
              </w:rPr>
              <w:t>Nơi nhận:</w:t>
            </w:r>
            <w:r w:rsidRPr="00DE51E7">
              <w:rPr>
                <w:rFonts w:eastAsia="Times New Roman" w:cs="Times New Roman"/>
                <w:b/>
                <w:bCs/>
                <w:i/>
                <w:iCs/>
                <w:szCs w:val="24"/>
              </w:rPr>
              <w:br/>
            </w:r>
            <w:r w:rsidRPr="00DE51E7">
              <w:rPr>
                <w:rFonts w:eastAsia="Times New Roman" w:cs="Times New Roman"/>
                <w:sz w:val="16"/>
                <w:szCs w:val="16"/>
                <w:lang w:val="vi-VN"/>
              </w:rPr>
              <w:t xml:space="preserve">- Các đồng chí Thứ trưởng </w:t>
            </w:r>
            <w:r w:rsidRPr="00DE51E7">
              <w:rPr>
                <w:rFonts w:eastAsia="Times New Roman" w:cs="Times New Roman"/>
                <w:sz w:val="16"/>
                <w:szCs w:val="16"/>
              </w:rPr>
              <w:t>Bộ Công an</w:t>
            </w:r>
            <w:r w:rsidRPr="00DE51E7">
              <w:rPr>
                <w:rFonts w:eastAsia="Times New Roman" w:cs="Times New Roman"/>
                <w:sz w:val="16"/>
                <w:szCs w:val="16"/>
                <w:lang w:val="vi-VN"/>
              </w:rPr>
              <w:t>;</w:t>
            </w:r>
            <w:r w:rsidRPr="00DE51E7">
              <w:rPr>
                <w:rFonts w:eastAsia="Times New Roman" w:cs="Times New Roman"/>
                <w:sz w:val="16"/>
                <w:szCs w:val="16"/>
              </w:rPr>
              <w:br/>
            </w:r>
            <w:r w:rsidRPr="00DE51E7">
              <w:rPr>
                <w:rFonts w:eastAsia="Times New Roman" w:cs="Times New Roman"/>
                <w:sz w:val="16"/>
                <w:szCs w:val="16"/>
                <w:lang w:val="vi-VN"/>
              </w:rPr>
              <w:t xml:space="preserve">- Các đơn vị trực thuộc Bộ </w:t>
            </w:r>
            <w:r w:rsidRPr="00DE51E7">
              <w:rPr>
                <w:rFonts w:eastAsia="Times New Roman" w:cs="Times New Roman"/>
                <w:sz w:val="16"/>
                <w:szCs w:val="16"/>
              </w:rPr>
              <w:t>Công an</w:t>
            </w:r>
            <w:r w:rsidRPr="00DE51E7">
              <w:rPr>
                <w:rFonts w:eastAsia="Times New Roman" w:cs="Times New Roman"/>
                <w:sz w:val="16"/>
                <w:szCs w:val="16"/>
                <w:lang w:val="vi-VN"/>
              </w:rPr>
              <w:t>;</w:t>
            </w:r>
            <w:r w:rsidRPr="00DE51E7">
              <w:rPr>
                <w:rFonts w:eastAsia="Times New Roman" w:cs="Times New Roman"/>
                <w:sz w:val="16"/>
                <w:szCs w:val="16"/>
              </w:rPr>
              <w:br/>
            </w:r>
            <w:r w:rsidRPr="00DE51E7">
              <w:rPr>
                <w:rFonts w:eastAsia="Times New Roman" w:cs="Times New Roman"/>
                <w:sz w:val="16"/>
                <w:szCs w:val="16"/>
                <w:lang w:val="vi-VN"/>
              </w:rPr>
              <w:t xml:space="preserve">- Công an </w:t>
            </w:r>
            <w:r w:rsidRPr="00DE51E7">
              <w:rPr>
                <w:rFonts w:eastAsia="Times New Roman" w:cs="Times New Roman"/>
                <w:sz w:val="16"/>
                <w:szCs w:val="16"/>
              </w:rPr>
              <w:t>tỉnh, thành phố trực thuộc Trung ương</w:t>
            </w:r>
            <w:r w:rsidRPr="00DE51E7">
              <w:rPr>
                <w:rFonts w:eastAsia="Times New Roman" w:cs="Times New Roman"/>
                <w:sz w:val="16"/>
                <w:szCs w:val="16"/>
                <w:lang w:val="vi-VN"/>
              </w:rPr>
              <w:t>;</w:t>
            </w:r>
            <w:r w:rsidRPr="00DE51E7">
              <w:rPr>
                <w:rFonts w:eastAsia="Times New Roman" w:cs="Times New Roman"/>
                <w:sz w:val="16"/>
                <w:szCs w:val="16"/>
              </w:rPr>
              <w:br/>
              <w:t>- Công báo, Cổng Thông tin điện tử Bộ Công an;</w:t>
            </w:r>
            <w:r w:rsidRPr="00DE51E7">
              <w:rPr>
                <w:rFonts w:eastAsia="Times New Roman" w:cs="Times New Roman"/>
                <w:sz w:val="16"/>
                <w:szCs w:val="16"/>
              </w:rPr>
              <w:br/>
            </w:r>
            <w:r w:rsidRPr="00DE51E7">
              <w:rPr>
                <w:rFonts w:eastAsia="Times New Roman" w:cs="Times New Roman"/>
                <w:sz w:val="16"/>
                <w:szCs w:val="16"/>
                <w:lang w:val="vi-VN"/>
              </w:rPr>
              <w:t xml:space="preserve">- Lưu: VT, </w:t>
            </w:r>
            <w:r w:rsidRPr="00DE51E7">
              <w:rPr>
                <w:rFonts w:eastAsia="Times New Roman" w:cs="Times New Roman"/>
                <w:sz w:val="16"/>
                <w:szCs w:val="16"/>
              </w:rPr>
              <w:t>C06 (TTDLDC) (Tổ 2)</w:t>
            </w:r>
            <w:r w:rsidRPr="00DE51E7">
              <w:rPr>
                <w:rFonts w:eastAsia="Times New Roman" w:cs="Times New Roman"/>
                <w:sz w:val="16"/>
                <w:szCs w:val="16"/>
                <w:lang w:val="vi-VN"/>
              </w:rPr>
              <w:t>.</w:t>
            </w:r>
          </w:p>
        </w:tc>
        <w:tc>
          <w:tcPr>
            <w:tcW w:w="4111" w:type="dxa"/>
            <w:tcMar>
              <w:top w:w="0" w:type="dxa"/>
              <w:left w:w="108" w:type="dxa"/>
              <w:bottom w:w="0" w:type="dxa"/>
              <w:right w:w="108" w:type="dxa"/>
            </w:tcMar>
            <w:hideMark/>
          </w:tcPr>
          <w:p w:rsidR="00DE51E7" w:rsidRPr="00DE51E7" w:rsidRDefault="00DE51E7" w:rsidP="00DE51E7">
            <w:pPr>
              <w:spacing w:before="100" w:beforeAutospacing="1" w:after="120" w:line="240" w:lineRule="auto"/>
              <w:ind w:left="0" w:right="0" w:firstLine="0"/>
              <w:jc w:val="center"/>
              <w:rPr>
                <w:rFonts w:eastAsia="Times New Roman" w:cs="Times New Roman"/>
                <w:szCs w:val="24"/>
              </w:rPr>
            </w:pPr>
            <w:r w:rsidRPr="00DE51E7">
              <w:rPr>
                <w:rFonts w:eastAsia="Times New Roman" w:cs="Times New Roman"/>
                <w:b/>
                <w:bCs/>
                <w:szCs w:val="24"/>
                <w:lang w:val="vi-VN"/>
              </w:rPr>
              <w:t>BỘ TRƯỞNG</w:t>
            </w:r>
            <w:r w:rsidRPr="00DE51E7">
              <w:rPr>
                <w:rFonts w:eastAsia="Times New Roman" w:cs="Times New Roman"/>
                <w:b/>
                <w:bCs/>
                <w:szCs w:val="24"/>
              </w:rPr>
              <w:br/>
            </w:r>
            <w:r w:rsidRPr="00DE51E7">
              <w:rPr>
                <w:rFonts w:eastAsia="Times New Roman" w:cs="Times New Roman"/>
                <w:b/>
                <w:bCs/>
                <w:szCs w:val="24"/>
              </w:rPr>
              <w:br/>
            </w:r>
            <w:r w:rsidRPr="00DE51E7">
              <w:rPr>
                <w:rFonts w:eastAsia="Times New Roman" w:cs="Times New Roman"/>
                <w:b/>
                <w:bCs/>
                <w:szCs w:val="24"/>
              </w:rPr>
              <w:br/>
            </w:r>
            <w:r w:rsidRPr="00DE51E7">
              <w:rPr>
                <w:rFonts w:eastAsia="Times New Roman" w:cs="Times New Roman"/>
                <w:b/>
                <w:bCs/>
                <w:szCs w:val="24"/>
              </w:rPr>
              <w:br/>
            </w:r>
            <w:r w:rsidRPr="00DE51E7">
              <w:rPr>
                <w:rFonts w:eastAsia="Times New Roman" w:cs="Times New Roman"/>
                <w:b/>
                <w:bCs/>
                <w:szCs w:val="24"/>
              </w:rPr>
              <w:br/>
              <w:t>Đại tướng Tô Lâm</w:t>
            </w:r>
          </w:p>
        </w:tc>
      </w:tr>
    </w:tbl>
    <w:p w:rsidR="0032424E" w:rsidRDefault="0032424E" w:rsidP="00DE51E7">
      <w:pPr>
        <w:ind w:left="0" w:right="0" w:firstLine="0"/>
      </w:pPr>
    </w:p>
    <w:sectPr w:rsidR="0032424E" w:rsidSect="00D040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E7"/>
    <w:rsid w:val="0032424E"/>
    <w:rsid w:val="00D0402B"/>
    <w:rsid w:val="00DE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1E7"/>
    <w:pPr>
      <w:spacing w:before="100" w:beforeAutospacing="1" w:after="100" w:afterAutospacing="1" w:line="240" w:lineRule="auto"/>
      <w:ind w:left="0" w:right="0" w:firstLine="0"/>
    </w:pPr>
    <w:rPr>
      <w:rFonts w:eastAsia="Times New Roman" w:cs="Times New Roman"/>
      <w:szCs w:val="24"/>
    </w:rPr>
  </w:style>
  <w:style w:type="character" w:styleId="Hyperlink">
    <w:name w:val="Hyperlink"/>
    <w:basedOn w:val="DefaultParagraphFont"/>
    <w:uiPriority w:val="99"/>
    <w:semiHidden/>
    <w:unhideWhenUsed/>
    <w:rsid w:val="00DE51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ind w:left="1134" w:right="113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1E7"/>
    <w:pPr>
      <w:spacing w:before="100" w:beforeAutospacing="1" w:after="100" w:afterAutospacing="1" w:line="240" w:lineRule="auto"/>
      <w:ind w:left="0" w:right="0" w:firstLine="0"/>
    </w:pPr>
    <w:rPr>
      <w:rFonts w:eastAsia="Times New Roman" w:cs="Times New Roman"/>
      <w:szCs w:val="24"/>
    </w:rPr>
  </w:style>
  <w:style w:type="character" w:styleId="Hyperlink">
    <w:name w:val="Hyperlink"/>
    <w:basedOn w:val="DefaultParagraphFont"/>
    <w:uiPriority w:val="99"/>
    <w:semiHidden/>
    <w:unhideWhenUsed/>
    <w:rsid w:val="00DE5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37-2015-nd-cp-huong-dan-luat-can-cuoc-cong-dan-282742.aspx" TargetMode="External"/><Relationship Id="rId13" Type="http://schemas.openxmlformats.org/officeDocument/2006/relationships/hyperlink" Target="https://thuvienphapluat.vn/van-ban/quyen-dan-su/thong-tu-07-2016-tt-bca-quy-dinh-chi-tiet-luat-can-cuoc-cong-dan-nghi-dinh-137-2015-nd-cp-304996.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quyen-dan-su/nghi-dinh-37-2021-nd-cp-sua-doi-nghi-dinh-137-2015-nd-cp-huong-dan-luat-can-cuoc-cong-dan-449402.aspx" TargetMode="External"/><Relationship Id="rId12" Type="http://schemas.openxmlformats.org/officeDocument/2006/relationships/hyperlink" Target="https://thuvienphapluat.vn/van-ban/quyen-dan-su/nghi-dinh-37-2021-nd-cp-sua-doi-nghi-dinh-137-2015-nd-cp-huong-dan-luat-can-cuoc-cong-dan-449402.aspx" TargetMode="External"/><Relationship Id="rId17" Type="http://schemas.openxmlformats.org/officeDocument/2006/relationships/hyperlink" Target="https://thuvienphapluat.vn/van-ban/bo-may-hanh-chinh/nghi-dinh-137-2015-nd-cp-huong-dan-luat-can-cuoc-cong-dan-282742.aspx" TargetMode="External"/><Relationship Id="rId2" Type="http://schemas.microsoft.com/office/2007/relationships/stylesWithEffects" Target="stylesWithEffects.xml"/><Relationship Id="rId16" Type="http://schemas.openxmlformats.org/officeDocument/2006/relationships/hyperlink" Target="https://thuvienphapluat.vn/van-ban/quyen-dan-su/thong-tu-07-2016-tt-bca-quy-dinh-chi-tiet-luat-can-cuoc-cong-dan-nghi-dinh-137-2015-nd-cp-304996.aspx" TargetMode="External"/><Relationship Id="rId1" Type="http://schemas.openxmlformats.org/officeDocument/2006/relationships/styles" Target="styles.xml"/><Relationship Id="rId6" Type="http://schemas.openxmlformats.org/officeDocument/2006/relationships/hyperlink" Target="https://thuvienphapluat.vn/van-ban/bo-may-hanh-chinh/nghi-dinh-137-2015-nd-cp-huong-dan-luat-can-cuoc-cong-dan-282742.aspx" TargetMode="External"/><Relationship Id="rId11" Type="http://schemas.openxmlformats.org/officeDocument/2006/relationships/hyperlink" Target="https://thuvienphapluat.vn/van-ban/bo-may-hanh-chinh/nghi-dinh-137-2015-nd-cp-huong-dan-luat-can-cuoc-cong-dan-282742.aspx" TargetMode="External"/><Relationship Id="rId5" Type="http://schemas.openxmlformats.org/officeDocument/2006/relationships/hyperlink" Target="https://thuvienphapluat.vn/van-ban/quyen-dan-su/nghi-dinh-37-2021-nd-cp-sua-doi-nghi-dinh-137-2015-nd-cp-huong-dan-luat-can-cuoc-cong-dan-449402.aspx" TargetMode="External"/><Relationship Id="rId15" Type="http://schemas.openxmlformats.org/officeDocument/2006/relationships/hyperlink" Target="https://thuvienphapluat.vn/van-ban/quyen-dan-su/thong-tu-40-2019-tt-bca-sua-doi-thong-tu-huong-dan-luat-can-cuoc-nghi-dinh-137-2015-nd-cp-426703.aspx" TargetMode="External"/><Relationship Id="rId10" Type="http://schemas.openxmlformats.org/officeDocument/2006/relationships/hyperlink" Target="https://thuvienphapluat.vn/van-ban/quyen-dan-su/nghi-dinh-37-2021-nd-cp-sua-doi-nghi-dinh-137-2015-nd-cp-huong-dan-luat-can-cuoc-cong-dan-449402.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bo-may-hanh-chinh/nghi-dinh-137-2015-nd-cp-huong-dan-luat-can-cuoc-cong-dan-282742.aspx" TargetMode="External"/><Relationship Id="rId14" Type="http://schemas.openxmlformats.org/officeDocument/2006/relationships/hyperlink" Target="https://thuvienphapluat.vn/van-ban/bo-may-hanh-chinh/nghi-dinh-137-2015-nd-cp-huong-dan-luat-can-cuoc-cong-dan-2827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2023-03-24T09:12:00Z</dcterms:created>
  <dcterms:modified xsi:type="dcterms:W3CDTF">2023-03-24T09:13:00Z</dcterms:modified>
</cp:coreProperties>
</file>